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9E" w:rsidRPr="0065062D" w:rsidRDefault="006C6453" w:rsidP="00613826">
      <w:pPr>
        <w:pStyle w:val="Antrats"/>
        <w:ind w:left="1298"/>
        <w:jc w:val="center"/>
      </w:pPr>
      <w:r>
        <w:rPr>
          <w:noProof/>
        </w:rPr>
        <w:drawing>
          <wp:inline distT="0" distB="0" distL="0" distR="0">
            <wp:extent cx="552450" cy="638175"/>
            <wp:effectExtent l="19050" t="0" r="0" b="0"/>
            <wp:docPr id="1" name="Picture 1" descr="traku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ku herbas"/>
                    <pic:cNvPicPr>
                      <a:picLocks noChangeAspect="1" noChangeArrowheads="1"/>
                    </pic:cNvPicPr>
                  </pic:nvPicPr>
                  <pic:blipFill>
                    <a:blip r:embed="rId5" cstate="print"/>
                    <a:srcRect/>
                    <a:stretch>
                      <a:fillRect/>
                    </a:stretch>
                  </pic:blipFill>
                  <pic:spPr bwMode="auto">
                    <a:xfrm>
                      <a:off x="0" y="0"/>
                      <a:ext cx="552450" cy="638175"/>
                    </a:xfrm>
                    <a:prstGeom prst="rect">
                      <a:avLst/>
                    </a:prstGeom>
                    <a:noFill/>
                    <a:ln w="9525">
                      <a:noFill/>
                      <a:miter lim="800000"/>
                      <a:headEnd/>
                      <a:tailEnd/>
                    </a:ln>
                  </pic:spPr>
                </pic:pic>
              </a:graphicData>
            </a:graphic>
          </wp:inline>
        </w:drawing>
      </w:r>
    </w:p>
    <w:p w:rsidR="00C2209E" w:rsidRDefault="00C2209E" w:rsidP="00C2209E">
      <w:pPr>
        <w:pStyle w:val="Antrats"/>
        <w:jc w:val="center"/>
      </w:pPr>
    </w:p>
    <w:p w:rsidR="00C2209E" w:rsidRDefault="00C2209E" w:rsidP="00C2209E">
      <w:pPr>
        <w:jc w:val="center"/>
        <w:rPr>
          <w:b/>
          <w:color w:val="000000"/>
          <w:sz w:val="28"/>
        </w:rPr>
      </w:pPr>
      <w:r>
        <w:rPr>
          <w:b/>
          <w:color w:val="000000"/>
          <w:sz w:val="28"/>
        </w:rPr>
        <w:t>TRAKŲ RAJONO SAVIVALDYBĖS ADMINISTRACIJOS</w:t>
      </w:r>
    </w:p>
    <w:p w:rsidR="00C2209E" w:rsidRDefault="00C2209E" w:rsidP="00C2209E">
      <w:pPr>
        <w:jc w:val="center"/>
        <w:rPr>
          <w:b/>
          <w:color w:val="000000"/>
          <w:sz w:val="28"/>
        </w:rPr>
      </w:pPr>
      <w:r>
        <w:rPr>
          <w:b/>
          <w:color w:val="000000"/>
          <w:sz w:val="28"/>
        </w:rPr>
        <w:t>DIREKTORIUS</w:t>
      </w:r>
    </w:p>
    <w:p w:rsidR="00C2209E" w:rsidRDefault="00C2209E" w:rsidP="00BD0C2A">
      <w:pPr>
        <w:rPr>
          <w:b/>
          <w:color w:val="000000"/>
          <w:sz w:val="28"/>
        </w:rPr>
      </w:pPr>
    </w:p>
    <w:p w:rsidR="00001626" w:rsidRDefault="00001626" w:rsidP="00BD0C2A">
      <w:pPr>
        <w:rPr>
          <w:b/>
          <w:color w:val="000000"/>
          <w:sz w:val="28"/>
        </w:rPr>
      </w:pPr>
    </w:p>
    <w:p w:rsidR="00854276" w:rsidRPr="00551CBD" w:rsidRDefault="00551CBD" w:rsidP="00551CBD">
      <w:pPr>
        <w:jc w:val="center"/>
        <w:rPr>
          <w:b/>
          <w:color w:val="000000"/>
          <w:sz w:val="28"/>
        </w:rPr>
      </w:pPr>
      <w:r>
        <w:rPr>
          <w:b/>
          <w:color w:val="000000"/>
          <w:sz w:val="28"/>
        </w:rPr>
        <w:t>ĮSAKYMAS</w:t>
      </w:r>
    </w:p>
    <w:p w:rsidR="00B73A1A" w:rsidRPr="0089007F" w:rsidRDefault="004E04CA" w:rsidP="0089007F">
      <w:pPr>
        <w:jc w:val="center"/>
        <w:rPr>
          <w:b/>
          <w:bCs/>
          <w:caps/>
          <w:sz w:val="28"/>
          <w:szCs w:val="28"/>
        </w:rPr>
      </w:pPr>
      <w:r w:rsidRPr="005D1416">
        <w:rPr>
          <w:b/>
          <w:sz w:val="28"/>
          <w:szCs w:val="28"/>
        </w:rPr>
        <w:t xml:space="preserve">DĖL </w:t>
      </w:r>
      <w:r w:rsidRPr="005D1416">
        <w:rPr>
          <w:b/>
          <w:caps/>
          <w:sz w:val="28"/>
          <w:szCs w:val="28"/>
        </w:rPr>
        <w:t>preliminaraus 2019 metų numatomų pirkti būtiniausių</w:t>
      </w:r>
      <w:r w:rsidRPr="005D1416">
        <w:rPr>
          <w:b/>
          <w:caps/>
          <w:color w:val="000000"/>
          <w:sz w:val="28"/>
          <w:szCs w:val="28"/>
        </w:rPr>
        <w:t xml:space="preserve"> perkančiosios organizacijos reikmėms reikalingų </w:t>
      </w:r>
      <w:r>
        <w:rPr>
          <w:b/>
          <w:caps/>
          <w:color w:val="000000"/>
          <w:sz w:val="28"/>
          <w:szCs w:val="28"/>
        </w:rPr>
        <w:t>darbų, prekių ir paslaugų plano</w:t>
      </w:r>
      <w:r w:rsidR="00A3368C">
        <w:rPr>
          <w:b/>
          <w:bCs/>
          <w:caps/>
          <w:sz w:val="28"/>
          <w:szCs w:val="28"/>
        </w:rPr>
        <w:t xml:space="preserve"> </w:t>
      </w:r>
      <w:r w:rsidR="00B73A1A">
        <w:rPr>
          <w:b/>
          <w:caps/>
          <w:sz w:val="28"/>
          <w:szCs w:val="28"/>
        </w:rPr>
        <w:t>PAPILDYMO</w:t>
      </w:r>
    </w:p>
    <w:p w:rsidR="0089007F" w:rsidRDefault="0089007F" w:rsidP="00B73A1A">
      <w:pPr>
        <w:jc w:val="center"/>
        <w:rPr>
          <w:b/>
          <w:caps/>
          <w:sz w:val="28"/>
          <w:szCs w:val="28"/>
        </w:rPr>
      </w:pPr>
    </w:p>
    <w:p w:rsidR="004A4B66" w:rsidRPr="004A4B66" w:rsidRDefault="004A4B66" w:rsidP="004A4B66">
      <w:pPr>
        <w:jc w:val="center"/>
        <w:rPr>
          <w:sz w:val="24"/>
          <w:szCs w:val="24"/>
        </w:rPr>
      </w:pPr>
      <w:r w:rsidRPr="004A4B66">
        <w:rPr>
          <w:sz w:val="24"/>
          <w:szCs w:val="24"/>
        </w:rPr>
        <w:t>201</w:t>
      </w:r>
      <w:r w:rsidR="0089007F">
        <w:rPr>
          <w:sz w:val="24"/>
          <w:szCs w:val="24"/>
        </w:rPr>
        <w:t>9</w:t>
      </w:r>
      <w:r w:rsidRPr="004A4B66">
        <w:rPr>
          <w:sz w:val="24"/>
          <w:szCs w:val="24"/>
        </w:rPr>
        <w:t xml:space="preserve"> m.</w:t>
      </w:r>
      <w:r w:rsidR="0089007F">
        <w:rPr>
          <w:sz w:val="24"/>
          <w:szCs w:val="24"/>
        </w:rPr>
        <w:t>vasario</w:t>
      </w:r>
      <w:r w:rsidR="00656009">
        <w:rPr>
          <w:sz w:val="24"/>
          <w:szCs w:val="24"/>
        </w:rPr>
        <w:t xml:space="preserve"> 19</w:t>
      </w:r>
      <w:r w:rsidR="00474638">
        <w:rPr>
          <w:sz w:val="24"/>
          <w:szCs w:val="24"/>
        </w:rPr>
        <w:t xml:space="preserve"> </w:t>
      </w:r>
      <w:r w:rsidRPr="004A4B66">
        <w:rPr>
          <w:sz w:val="24"/>
          <w:szCs w:val="24"/>
        </w:rPr>
        <w:t>d. Nr. P</w:t>
      </w:r>
      <w:r w:rsidR="006C6453">
        <w:rPr>
          <w:sz w:val="24"/>
          <w:szCs w:val="24"/>
        </w:rPr>
        <w:t>3E</w:t>
      </w:r>
      <w:r w:rsidR="00656009">
        <w:rPr>
          <w:sz w:val="24"/>
          <w:szCs w:val="24"/>
        </w:rPr>
        <w:t xml:space="preserve"> </w:t>
      </w:r>
      <w:r w:rsidRPr="004A4B66">
        <w:rPr>
          <w:sz w:val="24"/>
          <w:szCs w:val="24"/>
        </w:rPr>
        <w:t>-</w:t>
      </w:r>
      <w:r w:rsidR="00656009">
        <w:rPr>
          <w:sz w:val="24"/>
          <w:szCs w:val="24"/>
        </w:rPr>
        <w:t xml:space="preserve"> 38</w:t>
      </w:r>
    </w:p>
    <w:p w:rsidR="004A4B66" w:rsidRPr="004A4B66" w:rsidRDefault="004A4B66" w:rsidP="004A4B66">
      <w:pPr>
        <w:jc w:val="center"/>
        <w:rPr>
          <w:sz w:val="24"/>
          <w:szCs w:val="24"/>
        </w:rPr>
      </w:pPr>
      <w:r w:rsidRPr="004A4B66">
        <w:rPr>
          <w:sz w:val="24"/>
          <w:szCs w:val="24"/>
        </w:rPr>
        <w:t>Trakai</w:t>
      </w:r>
    </w:p>
    <w:p w:rsidR="004A4B66" w:rsidRPr="004A4B66" w:rsidRDefault="004A4B66" w:rsidP="004A4B66">
      <w:pPr>
        <w:jc w:val="both"/>
        <w:rPr>
          <w:sz w:val="24"/>
          <w:szCs w:val="24"/>
        </w:rPr>
      </w:pPr>
    </w:p>
    <w:p w:rsidR="004E04CA" w:rsidRDefault="004E04CA" w:rsidP="004E04CA">
      <w:pPr>
        <w:spacing w:after="120" w:line="276" w:lineRule="auto"/>
        <w:ind w:firstLine="709"/>
        <w:jc w:val="both"/>
        <w:rPr>
          <w:color w:val="000000"/>
          <w:sz w:val="24"/>
          <w:szCs w:val="24"/>
        </w:rPr>
      </w:pPr>
      <w:r w:rsidRPr="004E04CA">
        <w:rPr>
          <w:color w:val="000000"/>
          <w:sz w:val="24"/>
          <w:szCs w:val="24"/>
        </w:rPr>
        <w:t xml:space="preserve">Vadovaudamasis Lietuvos Respublikos vietos savivaldos įstatymo 29 straipsnio 8 dalies 1,2 punktais, Viešųjų pirkimų įstatymo 26 straipsnio 1, 2 dalimis, </w:t>
      </w:r>
      <w:r w:rsidRPr="004E04CA">
        <w:rPr>
          <w:sz w:val="24"/>
          <w:szCs w:val="24"/>
        </w:rPr>
        <w:t>Trakų rajono savivaldybės Viešųjų pirkimų planavimo, inicijavimo, organizavimo, atlikimo ir atskaitomybės</w:t>
      </w:r>
      <w:r w:rsidRPr="004E04CA" w:rsidDel="00BB4FF5">
        <w:rPr>
          <w:sz w:val="24"/>
          <w:szCs w:val="24"/>
        </w:rPr>
        <w:t xml:space="preserve"> </w:t>
      </w:r>
      <w:r w:rsidRPr="004E04CA">
        <w:rPr>
          <w:sz w:val="24"/>
          <w:szCs w:val="24"/>
        </w:rPr>
        <w:t>taisyklių III skyriumi</w:t>
      </w:r>
      <w:r w:rsidRPr="004E04CA">
        <w:rPr>
          <w:color w:val="000000"/>
          <w:sz w:val="24"/>
          <w:szCs w:val="24"/>
        </w:rPr>
        <w:t>:</w:t>
      </w:r>
    </w:p>
    <w:p w:rsidR="004E04CA" w:rsidRPr="00656009" w:rsidRDefault="004E04CA" w:rsidP="004E04CA">
      <w:pPr>
        <w:spacing w:after="120" w:line="276" w:lineRule="auto"/>
        <w:ind w:firstLine="709"/>
        <w:jc w:val="both"/>
        <w:rPr>
          <w:color w:val="000000"/>
          <w:sz w:val="24"/>
          <w:szCs w:val="24"/>
          <w:lang w:val="lt-LT"/>
        </w:rPr>
      </w:pPr>
      <w:r>
        <w:rPr>
          <w:sz w:val="24"/>
          <w:szCs w:val="24"/>
        </w:rPr>
        <w:t xml:space="preserve">1. </w:t>
      </w:r>
      <w:r w:rsidRPr="005F6B43">
        <w:rPr>
          <w:sz w:val="24"/>
          <w:szCs w:val="24"/>
          <w:lang w:val="lt-LT"/>
        </w:rPr>
        <w:t>P a p i l d a u</w:t>
      </w:r>
      <w:r w:rsidRPr="005D1416">
        <w:rPr>
          <w:sz w:val="24"/>
          <w:szCs w:val="24"/>
        </w:rPr>
        <w:t xml:space="preserve"> </w:t>
      </w:r>
      <w:r>
        <w:rPr>
          <w:sz w:val="24"/>
          <w:szCs w:val="24"/>
        </w:rPr>
        <w:t xml:space="preserve"> preliminarų</w:t>
      </w:r>
      <w:r w:rsidRPr="005D1416">
        <w:rPr>
          <w:sz w:val="24"/>
          <w:szCs w:val="24"/>
        </w:rPr>
        <w:t xml:space="preserve"> </w:t>
      </w:r>
      <w:r>
        <w:rPr>
          <w:sz w:val="24"/>
          <w:szCs w:val="24"/>
        </w:rPr>
        <w:t>2019 metų nuo sausio 1 d. iki kovo 15 d. n</w:t>
      </w:r>
      <w:r w:rsidRPr="005D1416">
        <w:rPr>
          <w:sz w:val="24"/>
          <w:szCs w:val="24"/>
        </w:rPr>
        <w:t>umatomų pirkti būtiniausių</w:t>
      </w:r>
      <w:r w:rsidRPr="005D1416">
        <w:rPr>
          <w:color w:val="000000"/>
          <w:sz w:val="24"/>
          <w:szCs w:val="24"/>
        </w:rPr>
        <w:t xml:space="preserve"> </w:t>
      </w:r>
      <w:r w:rsidRPr="00170062">
        <w:rPr>
          <w:color w:val="000000"/>
          <w:sz w:val="24"/>
          <w:szCs w:val="24"/>
        </w:rPr>
        <w:t>perkančiosios organizacijos reikmėms reikalingų darbų, prekių ir paslaugų planą</w:t>
      </w:r>
      <w:r>
        <w:rPr>
          <w:color w:val="000000"/>
          <w:sz w:val="24"/>
          <w:szCs w:val="24"/>
        </w:rPr>
        <w:t xml:space="preserve"> (pridedamas), </w:t>
      </w:r>
      <w:r w:rsidRPr="00EF4D5A">
        <w:rPr>
          <w:sz w:val="24"/>
          <w:szCs w:val="24"/>
          <w:lang w:val="lt-LT"/>
        </w:rPr>
        <w:t>patvirtintą Trakų rajono savivaldybės administracijos di</w:t>
      </w:r>
      <w:r>
        <w:rPr>
          <w:sz w:val="24"/>
          <w:szCs w:val="24"/>
          <w:lang w:val="lt-LT"/>
        </w:rPr>
        <w:t>rektoriaus 2019 m. sausio 18 d. įsakymu Nr. P3E-7</w:t>
      </w:r>
      <w:r w:rsidRPr="00656009">
        <w:rPr>
          <w:color w:val="000000"/>
          <w:sz w:val="24"/>
          <w:szCs w:val="24"/>
          <w:lang w:val="lt-LT"/>
        </w:rPr>
        <w:t>.</w:t>
      </w:r>
    </w:p>
    <w:p w:rsidR="004E04CA" w:rsidRPr="00656009" w:rsidRDefault="004E04CA" w:rsidP="004E04CA">
      <w:pPr>
        <w:spacing w:after="120" w:line="276" w:lineRule="auto"/>
        <w:ind w:firstLine="709"/>
        <w:jc w:val="both"/>
        <w:rPr>
          <w:color w:val="000000"/>
          <w:sz w:val="24"/>
          <w:szCs w:val="24"/>
          <w:lang w:val="lt-LT"/>
        </w:rPr>
      </w:pPr>
      <w:r w:rsidRPr="00656009">
        <w:rPr>
          <w:sz w:val="24"/>
          <w:szCs w:val="24"/>
          <w:lang w:val="lt-LT"/>
        </w:rPr>
        <w:t>2. P a v e d u  Teisės, personalo administravimo ir viešųjų pirkimų skyriaus vyr. specialistams Stanislovui Augėnui ir Aušrai Večerinskienei pagal Viešųjų pirkimų tarnybos nustatytus reikalavimus ir tvarką Centrinėje viešųjų pirkimų informacinėje sistemoje ir Trakų rajono savivaldybės interneto svetainėje paskelbti preliminarių pirkimų suvestinę.</w:t>
      </w:r>
    </w:p>
    <w:p w:rsidR="00474638" w:rsidRPr="005F6B43" w:rsidRDefault="00474638" w:rsidP="00B73A1A">
      <w:pPr>
        <w:spacing w:line="360" w:lineRule="auto"/>
        <w:jc w:val="both"/>
        <w:rPr>
          <w:sz w:val="24"/>
          <w:szCs w:val="24"/>
          <w:lang w:val="lt-LT"/>
        </w:rPr>
      </w:pPr>
    </w:p>
    <w:p w:rsidR="00C2209E" w:rsidRPr="00B73A1A" w:rsidRDefault="00303871" w:rsidP="00EC7D1E">
      <w:pPr>
        <w:tabs>
          <w:tab w:val="left" w:pos="720"/>
        </w:tabs>
        <w:jc w:val="both"/>
        <w:rPr>
          <w:sz w:val="24"/>
          <w:szCs w:val="24"/>
          <w:lang w:val="lt-LT"/>
        </w:rPr>
      </w:pPr>
      <w:r w:rsidRPr="00B73A1A">
        <w:rPr>
          <w:sz w:val="24"/>
          <w:szCs w:val="24"/>
          <w:lang w:val="lt-LT"/>
        </w:rPr>
        <w:tab/>
      </w:r>
    </w:p>
    <w:p w:rsidR="008E7BDD" w:rsidRDefault="00986223" w:rsidP="00986223">
      <w:pPr>
        <w:rPr>
          <w:sz w:val="24"/>
          <w:szCs w:val="24"/>
          <w:lang w:val="lt-LT"/>
        </w:rPr>
      </w:pPr>
      <w:r>
        <w:rPr>
          <w:sz w:val="24"/>
          <w:szCs w:val="24"/>
          <w:lang w:val="lt-LT"/>
        </w:rPr>
        <w:t>Administracijos direktorius</w:t>
      </w:r>
      <w:r>
        <w:rPr>
          <w:sz w:val="24"/>
          <w:szCs w:val="24"/>
          <w:lang w:val="lt-LT"/>
        </w:rPr>
        <w:tab/>
      </w:r>
      <w:r>
        <w:rPr>
          <w:sz w:val="24"/>
          <w:szCs w:val="24"/>
          <w:lang w:val="lt-LT"/>
        </w:rPr>
        <w:tab/>
      </w:r>
      <w:r>
        <w:rPr>
          <w:sz w:val="24"/>
          <w:szCs w:val="24"/>
          <w:lang w:val="lt-LT"/>
        </w:rPr>
        <w:tab/>
        <w:t>Darius Kvedaravičius</w:t>
      </w:r>
    </w:p>
    <w:p w:rsidR="008E7BDD" w:rsidRDefault="008E7BDD" w:rsidP="00C212C7">
      <w:pPr>
        <w:spacing w:line="276" w:lineRule="auto"/>
        <w:rPr>
          <w:sz w:val="24"/>
          <w:szCs w:val="24"/>
          <w:lang w:val="lt-LT"/>
        </w:rPr>
      </w:pPr>
    </w:p>
    <w:p w:rsidR="008E7BDD" w:rsidRDefault="008E7BDD" w:rsidP="00C212C7">
      <w:pPr>
        <w:spacing w:line="276" w:lineRule="auto"/>
        <w:rPr>
          <w:sz w:val="24"/>
          <w:szCs w:val="24"/>
          <w:lang w:val="lt-LT"/>
        </w:rPr>
      </w:pPr>
    </w:p>
    <w:p w:rsidR="008E7BDD" w:rsidRDefault="008E7BDD" w:rsidP="00C212C7">
      <w:pPr>
        <w:spacing w:line="276" w:lineRule="auto"/>
        <w:rPr>
          <w:sz w:val="24"/>
          <w:szCs w:val="24"/>
          <w:lang w:val="lt-LT"/>
        </w:rPr>
      </w:pPr>
    </w:p>
    <w:p w:rsidR="002D7FB0" w:rsidRDefault="002D7FB0" w:rsidP="00C212C7">
      <w:pPr>
        <w:spacing w:line="276" w:lineRule="auto"/>
        <w:rPr>
          <w:sz w:val="24"/>
          <w:szCs w:val="24"/>
          <w:lang w:val="lt-LT"/>
        </w:rPr>
      </w:pPr>
    </w:p>
    <w:p w:rsidR="00B73A1A" w:rsidRDefault="00B73A1A" w:rsidP="00C212C7">
      <w:pPr>
        <w:spacing w:line="276" w:lineRule="auto"/>
        <w:rPr>
          <w:sz w:val="24"/>
          <w:szCs w:val="24"/>
          <w:lang w:val="lt-LT"/>
        </w:rPr>
      </w:pPr>
    </w:p>
    <w:p w:rsidR="00B73A1A" w:rsidRDefault="00B73A1A" w:rsidP="00C212C7">
      <w:pPr>
        <w:spacing w:line="276" w:lineRule="auto"/>
        <w:rPr>
          <w:sz w:val="24"/>
          <w:szCs w:val="24"/>
          <w:lang w:val="lt-LT"/>
        </w:rPr>
      </w:pPr>
    </w:p>
    <w:p w:rsidR="005F5909" w:rsidRDefault="005F5909" w:rsidP="00C212C7">
      <w:pPr>
        <w:spacing w:line="276" w:lineRule="auto"/>
        <w:rPr>
          <w:sz w:val="24"/>
          <w:szCs w:val="24"/>
          <w:lang w:val="lt-LT"/>
        </w:rPr>
      </w:pPr>
    </w:p>
    <w:p w:rsidR="00986223" w:rsidRDefault="00986223" w:rsidP="00C212C7">
      <w:pPr>
        <w:spacing w:line="276" w:lineRule="auto"/>
        <w:rPr>
          <w:sz w:val="24"/>
          <w:szCs w:val="24"/>
          <w:lang w:val="lt-LT"/>
        </w:rPr>
      </w:pPr>
    </w:p>
    <w:p w:rsidR="00986223" w:rsidRDefault="006B11A4" w:rsidP="00C212C7">
      <w:pPr>
        <w:spacing w:line="276" w:lineRule="auto"/>
        <w:rPr>
          <w:sz w:val="24"/>
          <w:szCs w:val="24"/>
          <w:lang w:val="lt-LT"/>
        </w:rPr>
      </w:pPr>
      <w:r>
        <w:rPr>
          <w:sz w:val="24"/>
          <w:szCs w:val="24"/>
          <w:lang w:val="lt-LT"/>
        </w:rPr>
        <w:t>Parengė</w:t>
      </w:r>
    </w:p>
    <w:p w:rsidR="006B11A4" w:rsidRDefault="00656009" w:rsidP="00C212C7">
      <w:pPr>
        <w:spacing w:line="276" w:lineRule="auto"/>
        <w:rPr>
          <w:sz w:val="24"/>
          <w:szCs w:val="24"/>
          <w:lang w:val="lt-LT"/>
        </w:rPr>
      </w:pPr>
      <w:r>
        <w:rPr>
          <w:sz w:val="24"/>
          <w:szCs w:val="24"/>
          <w:lang w:val="lt-LT"/>
        </w:rPr>
        <w:t xml:space="preserve">Strateginio planavimo ir investicijų </w:t>
      </w:r>
      <w:r w:rsidR="006B11A4">
        <w:rPr>
          <w:sz w:val="24"/>
          <w:szCs w:val="24"/>
          <w:lang w:val="lt-LT"/>
        </w:rPr>
        <w:t xml:space="preserve"> skyriaus vyriausioji specialistė</w:t>
      </w:r>
    </w:p>
    <w:p w:rsidR="006B11A4" w:rsidRDefault="00656009" w:rsidP="00C212C7">
      <w:pPr>
        <w:spacing w:line="276" w:lineRule="auto"/>
        <w:rPr>
          <w:sz w:val="24"/>
          <w:szCs w:val="24"/>
          <w:lang w:val="lt-LT"/>
        </w:rPr>
      </w:pPr>
      <w:r>
        <w:rPr>
          <w:sz w:val="24"/>
          <w:szCs w:val="24"/>
          <w:lang w:val="lt-LT"/>
        </w:rPr>
        <w:t>Dalia Gustaitė</w:t>
      </w:r>
    </w:p>
    <w:p w:rsidR="00613826" w:rsidRDefault="00613826" w:rsidP="00C212C7">
      <w:pPr>
        <w:spacing w:line="276" w:lineRule="auto"/>
        <w:rPr>
          <w:sz w:val="24"/>
          <w:szCs w:val="24"/>
          <w:lang w:val="lt-LT"/>
        </w:rPr>
        <w:sectPr w:rsidR="00613826" w:rsidSect="00001626">
          <w:footnotePr>
            <w:numRestart w:val="eachPage"/>
          </w:footnotePr>
          <w:endnotePr>
            <w:numFmt w:val="decimal"/>
            <w:numStart w:val="0"/>
          </w:endnotePr>
          <w:pgSz w:w="11808" w:h="16704" w:code="9"/>
          <w:pgMar w:top="1701" w:right="567" w:bottom="1134" w:left="1701" w:header="567" w:footer="567" w:gutter="0"/>
          <w:cols w:space="1296"/>
          <w:docGrid w:linePitch="272"/>
        </w:sectPr>
      </w:pPr>
    </w:p>
    <w:p w:rsidR="00613826" w:rsidRDefault="00613826" w:rsidP="00C212C7">
      <w:pPr>
        <w:spacing w:line="276" w:lineRule="auto"/>
        <w:rPr>
          <w:sz w:val="24"/>
          <w:szCs w:val="24"/>
          <w:lang w:val="lt-LT"/>
        </w:rPr>
      </w:pPr>
      <w:bookmarkStart w:id="0" w:name="_GoBack"/>
    </w:p>
    <w:p w:rsidR="00613826" w:rsidRPr="00D91621" w:rsidRDefault="00613826" w:rsidP="00613826">
      <w:pPr>
        <w:shd w:val="clear" w:color="auto" w:fill="FFFFFF" w:themeFill="background1"/>
        <w:tabs>
          <w:tab w:val="left" w:pos="13161"/>
        </w:tabs>
        <w:ind w:right="120"/>
        <w:rPr>
          <w:b/>
          <w:caps/>
        </w:rPr>
      </w:pPr>
      <w:r w:rsidRPr="00D91621">
        <w:rPr>
          <w:caps/>
        </w:rPr>
        <w:t xml:space="preserve">                                                                                                                                          </w:t>
      </w:r>
    </w:p>
    <w:p w:rsidR="00613826" w:rsidRDefault="00613826" w:rsidP="00613826">
      <w:pPr>
        <w:ind w:left="4423" w:firstLine="1247"/>
        <w:rPr>
          <w:i/>
          <w:iCs/>
          <w:color w:val="000000"/>
        </w:rPr>
      </w:pPr>
      <w:r>
        <w:rPr>
          <w:i/>
          <w:iCs/>
          <w:color w:val="000000"/>
        </w:rPr>
        <w:t>PATVIRTINTA</w:t>
      </w:r>
    </w:p>
    <w:p w:rsidR="00613826" w:rsidRDefault="00613826" w:rsidP="00613826">
      <w:pPr>
        <w:ind w:left="5670"/>
        <w:rPr>
          <w:i/>
          <w:iCs/>
          <w:color w:val="000000"/>
        </w:rPr>
      </w:pPr>
      <w:r>
        <w:rPr>
          <w:i/>
          <w:iCs/>
          <w:color w:val="000000"/>
        </w:rPr>
        <w:t>Trakų rajono savivaldybės administracijos direktorius  Darius Kvedaravičius</w:t>
      </w:r>
    </w:p>
    <w:p w:rsidR="00613826" w:rsidRDefault="00613826" w:rsidP="00613826">
      <w:pPr>
        <w:pStyle w:val="Default"/>
        <w:ind w:left="5670"/>
      </w:pPr>
      <w:r>
        <w:rPr>
          <w:i/>
          <w:iCs/>
        </w:rPr>
        <w:t xml:space="preserve">(perkančiosios organizacijos vadovo arba jo įgalioto asmens pareigų pavadinimas) </w:t>
      </w:r>
    </w:p>
    <w:p w:rsidR="00613826" w:rsidRPr="00342D39" w:rsidRDefault="00613826" w:rsidP="00613826">
      <w:pPr>
        <w:ind w:left="5670"/>
        <w:rPr>
          <w:i/>
          <w:iCs/>
        </w:rPr>
      </w:pPr>
      <w:r w:rsidRPr="00342D39">
        <w:rPr>
          <w:i/>
          <w:iCs/>
        </w:rPr>
        <w:t>_______________________________</w:t>
      </w:r>
    </w:p>
    <w:p w:rsidR="00613826" w:rsidRDefault="00613826" w:rsidP="00613826">
      <w:pPr>
        <w:ind w:left="5670"/>
        <w:rPr>
          <w:i/>
          <w:iCs/>
        </w:rPr>
      </w:pPr>
      <w:r>
        <w:rPr>
          <w:i/>
          <w:iCs/>
        </w:rPr>
        <w:t>(teisės akto ar kito dokumento, kuriuo patvirtintas planas, data, pavadinimas, numeris, punktas)</w:t>
      </w:r>
    </w:p>
    <w:p w:rsidR="00613826" w:rsidRDefault="00613826" w:rsidP="00613826">
      <w:pPr>
        <w:pStyle w:val="prastasis2"/>
        <w:spacing w:after="0"/>
        <w:ind w:left="8789"/>
        <w:rPr>
          <w:rFonts w:ascii="Times New Roman" w:hAnsi="Times New Roman"/>
          <w:sz w:val="24"/>
          <w:szCs w:val="24"/>
        </w:rPr>
      </w:pPr>
    </w:p>
    <w:p w:rsidR="00613826" w:rsidRPr="00EC7CF6" w:rsidRDefault="00613826" w:rsidP="00613826">
      <w:pPr>
        <w:shd w:val="clear" w:color="auto" w:fill="FFFFFF" w:themeFill="background1"/>
        <w:jc w:val="center"/>
        <w:rPr>
          <w:b/>
          <w:caps/>
        </w:rPr>
      </w:pPr>
      <w:r w:rsidRPr="00AC7B06">
        <w:rPr>
          <w:b/>
          <w:caps/>
        </w:rPr>
        <w:t xml:space="preserve">PRELIMINARUS  TRAKŲ RAJONO SAVIVALDYBĖS </w:t>
      </w:r>
      <w:r w:rsidRPr="00EC7CF6">
        <w:rPr>
          <w:b/>
          <w:caps/>
        </w:rPr>
        <w:t>TRAKŲ RAJONO SAVIVALDYBĖS ADMINISTRACIJOS</w:t>
      </w:r>
    </w:p>
    <w:p w:rsidR="00613826" w:rsidRPr="00AC7B06" w:rsidRDefault="00613826" w:rsidP="00613826">
      <w:pPr>
        <w:shd w:val="clear" w:color="auto" w:fill="FFFFFF" w:themeFill="background1"/>
        <w:jc w:val="center"/>
        <w:rPr>
          <w:b/>
          <w:caps/>
        </w:rPr>
      </w:pPr>
      <w:r w:rsidRPr="00EC7CF6">
        <w:rPr>
          <w:b/>
          <w:caps/>
        </w:rPr>
        <w:t>STRATEGINIO PLANAVIMO IR INVESTICIJŲ SKYRIAUS</w:t>
      </w:r>
    </w:p>
    <w:p w:rsidR="00613826" w:rsidRDefault="00613826" w:rsidP="00613826">
      <w:pPr>
        <w:shd w:val="clear" w:color="auto" w:fill="FFFFFF" w:themeFill="background1"/>
        <w:jc w:val="center"/>
        <w:rPr>
          <w:b/>
          <w:caps/>
        </w:rPr>
      </w:pPr>
      <w:r w:rsidRPr="00AC7B06">
        <w:rPr>
          <w:b/>
          <w:caps/>
        </w:rPr>
        <w:t>2019 METŲ NUO SAUSIO 1 D. IKI  KOVO  15  D. NUMATOMŲ PIRKTI BŪTINIAUSIŲ PERKANČIOSIOS ORGANIZACIJOS REIKMĖMS REIKALINGŲ DARBŲ, PREKIŲ IR PASLAUGŲ PLANAS</w:t>
      </w:r>
    </w:p>
    <w:p w:rsidR="00613826" w:rsidRPr="00D91621" w:rsidRDefault="00613826" w:rsidP="00613826">
      <w:pPr>
        <w:shd w:val="clear" w:color="auto" w:fill="FFFFFF" w:themeFill="background1"/>
        <w:rPr>
          <w:strike/>
        </w:rPr>
      </w:pPr>
      <w:r w:rsidRPr="00D91621">
        <w:rPr>
          <w:strike/>
        </w:rPr>
        <w:t xml:space="preserve">                                                                                                                   </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1418"/>
        <w:gridCol w:w="1134"/>
        <w:gridCol w:w="850"/>
        <w:gridCol w:w="992"/>
        <w:gridCol w:w="992"/>
        <w:gridCol w:w="1135"/>
        <w:gridCol w:w="1275"/>
        <w:gridCol w:w="993"/>
      </w:tblGrid>
      <w:tr w:rsidR="00613826" w:rsidRPr="00D91621" w:rsidTr="00506667">
        <w:trPr>
          <w:cantSplit/>
          <w:trHeight w:val="3926"/>
        </w:trPr>
        <w:tc>
          <w:tcPr>
            <w:tcW w:w="709" w:type="dxa"/>
            <w:textDirection w:val="btLr"/>
          </w:tcPr>
          <w:p w:rsidR="00613826" w:rsidRPr="00D91621" w:rsidRDefault="00613826" w:rsidP="00506667">
            <w:pPr>
              <w:shd w:val="clear" w:color="auto" w:fill="FFFFFF" w:themeFill="background1"/>
              <w:contextualSpacing/>
              <w:jc w:val="center"/>
            </w:pPr>
            <w:r w:rsidRPr="00D91621">
              <w:t>Eil. Nr.</w:t>
            </w:r>
          </w:p>
        </w:tc>
        <w:tc>
          <w:tcPr>
            <w:tcW w:w="3969" w:type="dxa"/>
            <w:textDirection w:val="btLr"/>
          </w:tcPr>
          <w:p w:rsidR="00613826" w:rsidRPr="00D91621" w:rsidRDefault="00613826" w:rsidP="00506667">
            <w:pPr>
              <w:shd w:val="clear" w:color="auto" w:fill="FFFFFF" w:themeFill="background1"/>
              <w:contextualSpacing/>
              <w:jc w:val="center"/>
            </w:pPr>
            <w:r w:rsidRPr="00D91621">
              <w:t>Pirkimo objekto (prekės, paslaugos ar darbų) pavadinimas</w:t>
            </w:r>
          </w:p>
        </w:tc>
        <w:tc>
          <w:tcPr>
            <w:tcW w:w="1418" w:type="dxa"/>
            <w:textDirection w:val="btLr"/>
          </w:tcPr>
          <w:p w:rsidR="00613826" w:rsidRPr="00D91621" w:rsidRDefault="00613826" w:rsidP="00506667">
            <w:pPr>
              <w:shd w:val="clear" w:color="auto" w:fill="FFFFFF" w:themeFill="background1"/>
              <w:jc w:val="center"/>
            </w:pPr>
            <w:r w:rsidRPr="00D91621">
              <w:t>Pagrindinis pirkimo objekto kodas pagal BVPŽ, papildomi BVPŽ kodai (jei jų yra)</w:t>
            </w:r>
          </w:p>
        </w:tc>
        <w:tc>
          <w:tcPr>
            <w:tcW w:w="1134" w:type="dxa"/>
            <w:textDirection w:val="btLr"/>
          </w:tcPr>
          <w:p w:rsidR="00613826" w:rsidRPr="00D91621" w:rsidRDefault="00613826" w:rsidP="00506667">
            <w:pPr>
              <w:shd w:val="clear" w:color="auto" w:fill="FFFFFF" w:themeFill="background1"/>
              <w:jc w:val="center"/>
              <w:rPr>
                <w:strike/>
              </w:rPr>
            </w:pPr>
            <w:r w:rsidRPr="00D91621">
              <w:t>Numatomų pirkti prekių kiekiai bei paslaugų ar darbų apimtys (jei įmanoma), eurais</w:t>
            </w:r>
          </w:p>
        </w:tc>
        <w:tc>
          <w:tcPr>
            <w:tcW w:w="850" w:type="dxa"/>
            <w:textDirection w:val="btLr"/>
          </w:tcPr>
          <w:p w:rsidR="00613826" w:rsidRPr="00D91621" w:rsidRDefault="00613826" w:rsidP="00506667">
            <w:pPr>
              <w:shd w:val="clear" w:color="auto" w:fill="FFFFFF" w:themeFill="background1"/>
              <w:jc w:val="center"/>
              <w:rPr>
                <w:strike/>
              </w:rPr>
            </w:pPr>
            <w:r w:rsidRPr="00D91621">
              <w:t>Numatoma pirkimo pradžia</w:t>
            </w:r>
          </w:p>
        </w:tc>
        <w:tc>
          <w:tcPr>
            <w:tcW w:w="992" w:type="dxa"/>
            <w:textDirection w:val="btLr"/>
          </w:tcPr>
          <w:p w:rsidR="00613826" w:rsidRPr="00D91621" w:rsidRDefault="00613826" w:rsidP="00506667">
            <w:pPr>
              <w:shd w:val="clear" w:color="auto" w:fill="FFFFFF" w:themeFill="background1"/>
              <w:jc w:val="center"/>
              <w:rPr>
                <w:strike/>
              </w:rPr>
            </w:pPr>
            <w:r w:rsidRPr="00D91621">
              <w:t>Ketinamos sudaryti pirkimo sutarties trukmė (su pratęsimais)</w:t>
            </w:r>
          </w:p>
        </w:tc>
        <w:tc>
          <w:tcPr>
            <w:tcW w:w="992" w:type="dxa"/>
            <w:textDirection w:val="btLr"/>
          </w:tcPr>
          <w:p w:rsidR="00613826" w:rsidRPr="00D91621" w:rsidRDefault="00613826" w:rsidP="00506667">
            <w:pPr>
              <w:shd w:val="clear" w:color="auto" w:fill="FFFFFF" w:themeFill="background1"/>
              <w:jc w:val="center"/>
              <w:rPr>
                <w:strike/>
              </w:rPr>
            </w:pPr>
            <w:r w:rsidRPr="00D91621">
              <w:t>Ar pirkimas bus atliekamas pagal Viešųjų pirkimų įstatymo 23,24 straipsnių nuostatas</w:t>
            </w:r>
          </w:p>
        </w:tc>
        <w:tc>
          <w:tcPr>
            <w:tcW w:w="1135" w:type="dxa"/>
            <w:textDirection w:val="btLr"/>
          </w:tcPr>
          <w:p w:rsidR="00613826" w:rsidRPr="00D91621" w:rsidRDefault="00613826" w:rsidP="00506667">
            <w:pPr>
              <w:shd w:val="clear" w:color="auto" w:fill="FFFFFF" w:themeFill="background1"/>
              <w:jc w:val="center"/>
              <w:rPr>
                <w:strike/>
              </w:rPr>
            </w:pPr>
            <w:r w:rsidRPr="00D91621">
              <w:t>Ar pirkimas bus atliekamas centralizuotai, naudojantis viešosios įstaigos CPO LT elektroniniu katalogu</w:t>
            </w:r>
          </w:p>
        </w:tc>
        <w:tc>
          <w:tcPr>
            <w:tcW w:w="1275" w:type="dxa"/>
            <w:textDirection w:val="btLr"/>
          </w:tcPr>
          <w:p w:rsidR="00613826" w:rsidRPr="00D91621" w:rsidRDefault="00613826" w:rsidP="00506667">
            <w:pPr>
              <w:shd w:val="clear" w:color="auto" w:fill="FFFFFF" w:themeFill="background1"/>
              <w:jc w:val="center"/>
              <w:rPr>
                <w:strike/>
              </w:rPr>
            </w:pPr>
            <w:r w:rsidRPr="00D91621">
              <w:t>Ar pirkimui bus taikomi žaliesiems pirkimams Lietuvos Respublikos aplinkos ministerijos nustatyti aplinkos apsaugos kriterijai</w:t>
            </w:r>
          </w:p>
        </w:tc>
        <w:tc>
          <w:tcPr>
            <w:tcW w:w="993" w:type="dxa"/>
            <w:textDirection w:val="btLr"/>
          </w:tcPr>
          <w:p w:rsidR="00613826" w:rsidRPr="00D91621" w:rsidRDefault="00613826" w:rsidP="00506667">
            <w:pPr>
              <w:shd w:val="clear" w:color="auto" w:fill="FFFFFF" w:themeFill="background1"/>
              <w:jc w:val="center"/>
              <w:rPr>
                <w:strike/>
              </w:rPr>
            </w:pPr>
            <w:r w:rsidRPr="00D91621">
              <w:t>Ar pirkimas bus elektroninis ir atliekamas CVP IS priemonėmis</w:t>
            </w:r>
          </w:p>
        </w:tc>
      </w:tr>
      <w:tr w:rsidR="00613826" w:rsidRPr="00D91621" w:rsidTr="00506667">
        <w:trPr>
          <w:cantSplit/>
          <w:trHeight w:val="327"/>
        </w:trPr>
        <w:tc>
          <w:tcPr>
            <w:tcW w:w="709" w:type="dxa"/>
          </w:tcPr>
          <w:p w:rsidR="00613826" w:rsidRPr="00D91621" w:rsidRDefault="00613826" w:rsidP="00506667">
            <w:pPr>
              <w:shd w:val="clear" w:color="auto" w:fill="FFFFFF" w:themeFill="background1"/>
              <w:contextualSpacing/>
              <w:jc w:val="center"/>
            </w:pPr>
            <w:r w:rsidRPr="00D91621">
              <w:t>1</w:t>
            </w:r>
          </w:p>
        </w:tc>
        <w:tc>
          <w:tcPr>
            <w:tcW w:w="3969" w:type="dxa"/>
          </w:tcPr>
          <w:p w:rsidR="00613826" w:rsidRPr="00D91621" w:rsidRDefault="00613826" w:rsidP="00506667">
            <w:pPr>
              <w:shd w:val="clear" w:color="auto" w:fill="FFFFFF" w:themeFill="background1"/>
              <w:contextualSpacing/>
              <w:jc w:val="center"/>
            </w:pPr>
            <w:r w:rsidRPr="00D91621">
              <w:t>2</w:t>
            </w:r>
          </w:p>
        </w:tc>
        <w:tc>
          <w:tcPr>
            <w:tcW w:w="1418" w:type="dxa"/>
          </w:tcPr>
          <w:p w:rsidR="00613826" w:rsidRPr="00D91621" w:rsidRDefault="00613826" w:rsidP="00506667">
            <w:pPr>
              <w:shd w:val="clear" w:color="auto" w:fill="FFFFFF" w:themeFill="background1"/>
              <w:jc w:val="center"/>
            </w:pPr>
            <w:r w:rsidRPr="00D91621">
              <w:t>3</w:t>
            </w:r>
          </w:p>
        </w:tc>
        <w:tc>
          <w:tcPr>
            <w:tcW w:w="1134" w:type="dxa"/>
          </w:tcPr>
          <w:p w:rsidR="00613826" w:rsidRPr="00D91621" w:rsidRDefault="00613826" w:rsidP="00506667">
            <w:pPr>
              <w:shd w:val="clear" w:color="auto" w:fill="FFFFFF" w:themeFill="background1"/>
              <w:jc w:val="center"/>
            </w:pPr>
            <w:r w:rsidRPr="00D91621">
              <w:t>4</w:t>
            </w:r>
          </w:p>
        </w:tc>
        <w:tc>
          <w:tcPr>
            <w:tcW w:w="850" w:type="dxa"/>
          </w:tcPr>
          <w:p w:rsidR="00613826" w:rsidRPr="00D91621" w:rsidRDefault="00613826" w:rsidP="00506667">
            <w:pPr>
              <w:shd w:val="clear" w:color="auto" w:fill="FFFFFF" w:themeFill="background1"/>
              <w:jc w:val="center"/>
            </w:pPr>
            <w:r w:rsidRPr="00D91621">
              <w:t>5</w:t>
            </w:r>
          </w:p>
        </w:tc>
        <w:tc>
          <w:tcPr>
            <w:tcW w:w="992" w:type="dxa"/>
          </w:tcPr>
          <w:p w:rsidR="00613826" w:rsidRPr="00D91621" w:rsidRDefault="00613826" w:rsidP="00506667">
            <w:pPr>
              <w:shd w:val="clear" w:color="auto" w:fill="FFFFFF" w:themeFill="background1"/>
              <w:jc w:val="center"/>
            </w:pPr>
            <w:r w:rsidRPr="00D91621">
              <w:t>6</w:t>
            </w:r>
          </w:p>
        </w:tc>
        <w:tc>
          <w:tcPr>
            <w:tcW w:w="992" w:type="dxa"/>
          </w:tcPr>
          <w:p w:rsidR="00613826" w:rsidRPr="00D91621" w:rsidRDefault="00613826" w:rsidP="00506667">
            <w:pPr>
              <w:shd w:val="clear" w:color="auto" w:fill="FFFFFF" w:themeFill="background1"/>
              <w:jc w:val="center"/>
            </w:pPr>
            <w:r w:rsidRPr="00D91621">
              <w:t>7</w:t>
            </w:r>
          </w:p>
        </w:tc>
        <w:tc>
          <w:tcPr>
            <w:tcW w:w="1135" w:type="dxa"/>
          </w:tcPr>
          <w:p w:rsidR="00613826" w:rsidRPr="00D91621" w:rsidRDefault="00613826" w:rsidP="00506667">
            <w:pPr>
              <w:shd w:val="clear" w:color="auto" w:fill="FFFFFF" w:themeFill="background1"/>
              <w:jc w:val="center"/>
            </w:pPr>
            <w:r w:rsidRPr="00D91621">
              <w:t>8</w:t>
            </w:r>
          </w:p>
        </w:tc>
        <w:tc>
          <w:tcPr>
            <w:tcW w:w="1275" w:type="dxa"/>
          </w:tcPr>
          <w:p w:rsidR="00613826" w:rsidRPr="00D91621" w:rsidRDefault="00613826" w:rsidP="00506667">
            <w:pPr>
              <w:shd w:val="clear" w:color="auto" w:fill="FFFFFF" w:themeFill="background1"/>
              <w:jc w:val="center"/>
            </w:pPr>
            <w:r w:rsidRPr="00D91621">
              <w:t>9</w:t>
            </w:r>
          </w:p>
        </w:tc>
        <w:tc>
          <w:tcPr>
            <w:tcW w:w="993" w:type="dxa"/>
          </w:tcPr>
          <w:p w:rsidR="00613826" w:rsidRPr="00D91621" w:rsidRDefault="00613826" w:rsidP="00506667">
            <w:pPr>
              <w:shd w:val="clear" w:color="auto" w:fill="FFFFFF" w:themeFill="background1"/>
              <w:jc w:val="center"/>
            </w:pPr>
            <w:r w:rsidRPr="00D91621">
              <w:t>10</w:t>
            </w:r>
          </w:p>
        </w:tc>
      </w:tr>
      <w:tr w:rsidR="00613826" w:rsidRPr="00D91621" w:rsidTr="00506667">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9355D7" w:rsidRDefault="00613826" w:rsidP="00506667">
            <w:pPr>
              <w:shd w:val="clear" w:color="auto" w:fill="FFFFFF" w:themeFill="background1"/>
              <w:contextualSpacing/>
              <w:jc w:val="center"/>
            </w:pPr>
            <w:r>
              <w:t>1.21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contextualSpacing/>
              <w:jc w:val="both"/>
            </w:pPr>
            <w:r>
              <w:t xml:space="preserve">VšĮ Lentvario ambulatorijos ir VšĮ Trakų PSPC remonto darbų lokalinių sąmatų parengimo paslaugos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384DDE" w:rsidRDefault="00613826" w:rsidP="00506667">
            <w:pPr>
              <w:jc w:val="center"/>
            </w:pPr>
            <w:r w:rsidRPr="00A1647C">
              <w:t>71240000-2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rPr>
                <w:iCs/>
              </w:rPr>
            </w:pPr>
            <w:r>
              <w:rPr>
                <w:iCs/>
              </w:rPr>
              <w:t>3 000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7659A8" w:rsidRDefault="00613826" w:rsidP="00506667">
            <w:r w:rsidRPr="007659A8">
              <w:t>I ketv.</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1 mėn.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r>
      <w:tr w:rsidR="00613826" w:rsidRPr="00D91621" w:rsidTr="00506667">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9355D7" w:rsidRDefault="00613826" w:rsidP="00506667">
            <w:pPr>
              <w:shd w:val="clear" w:color="auto" w:fill="FFFFFF" w:themeFill="background1"/>
              <w:contextualSpacing/>
              <w:jc w:val="center"/>
            </w:pPr>
            <w:r>
              <w:t>1.22</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3B27B4" w:rsidRDefault="00613826" w:rsidP="00506667">
            <w:pPr>
              <w:shd w:val="clear" w:color="auto" w:fill="FFFFFF" w:themeFill="background1"/>
              <w:contextualSpacing/>
              <w:jc w:val="both"/>
            </w:pPr>
            <w:r>
              <w:t>VšĮ Trakų PSPC patalpų, skirtų opioidų ir DOTS kabinetų veiklai, paprastojo remonto aprašo parengimo paslaugos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jc w:val="center"/>
            </w:pPr>
            <w:r w:rsidRPr="00A1647C">
              <w:t>71240000-2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rPr>
                <w:iCs/>
              </w:rPr>
            </w:pPr>
            <w:r>
              <w:rPr>
                <w:iCs/>
              </w:rPr>
              <w:t>3 000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7659A8" w:rsidRDefault="00613826" w:rsidP="00506667">
            <w:r w:rsidRPr="007659A8">
              <w:t>I ketv.</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6 mėn.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r>
      <w:tr w:rsidR="00613826" w:rsidRPr="00D91621" w:rsidTr="00506667">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contextualSpacing/>
              <w:jc w:val="center"/>
            </w:pPr>
            <w:r>
              <w:t>1.23</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contextualSpacing/>
              <w:jc w:val="both"/>
            </w:pPr>
            <w:r>
              <w:t xml:space="preserve">Projekto „Trakų ir Lydos rajonų bendradarbiavimas efektyviam gamtos išteklių </w:t>
            </w:r>
            <w:r>
              <w:lastRenderedPageBreak/>
              <w:t>ir aplinkos apsaugos valdymui“ vadovo asistento (konsultavimo) paslaugos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A1647C" w:rsidRDefault="00613826" w:rsidP="00506667">
            <w:pPr>
              <w:jc w:val="center"/>
            </w:pPr>
            <w:r w:rsidRPr="001A610E">
              <w:lastRenderedPageBreak/>
              <w:t>85312320-8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rPr>
                <w:iCs/>
              </w:rPr>
            </w:pPr>
            <w:r w:rsidRPr="001A610E">
              <w:rPr>
                <w:iCs/>
              </w:rPr>
              <w:t>7</w:t>
            </w:r>
            <w:r>
              <w:rPr>
                <w:iCs/>
              </w:rPr>
              <w:t xml:space="preserve"> </w:t>
            </w:r>
            <w:r w:rsidRPr="001A610E">
              <w:rPr>
                <w:iCs/>
              </w:rPr>
              <w:t>43</w:t>
            </w:r>
            <w:r>
              <w:rPr>
                <w:iCs/>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7659A8" w:rsidRDefault="00613826" w:rsidP="00506667">
            <w:r>
              <w:t>I ketv.</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18 mėn.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r>
      <w:tr w:rsidR="00613826" w:rsidRPr="00D91621" w:rsidTr="00506667">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contextualSpacing/>
              <w:jc w:val="center"/>
            </w:pPr>
            <w:r>
              <w:t>1.24</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contextualSpacing/>
              <w:jc w:val="both"/>
            </w:pPr>
            <w:r>
              <w:t>Trakų meno mokyklos pastato draudimo paslaugos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A1647C" w:rsidRDefault="00613826" w:rsidP="00506667">
            <w:pPr>
              <w:jc w:val="center"/>
            </w:pPr>
            <w:r w:rsidRPr="001A610E">
              <w:t>66515200-5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rPr>
                <w:iCs/>
              </w:rPr>
            </w:pPr>
            <w:r>
              <w:rPr>
                <w:iCs/>
              </w:rPr>
              <w:t>2 000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7659A8" w:rsidRDefault="00613826" w:rsidP="00506667">
            <w:r>
              <w:t>I ketv.</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24 mėn.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r>
      <w:tr w:rsidR="00613826" w:rsidRPr="00D91621" w:rsidTr="00506667">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contextualSpacing/>
              <w:jc w:val="center"/>
            </w:pPr>
            <w:r>
              <w:t>1.25</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contextualSpacing/>
              <w:jc w:val="both"/>
            </w:pPr>
            <w:r>
              <w:t>Želdinių tvarkymo projekto parengimo paslaugos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Pr="001A610E" w:rsidRDefault="00613826" w:rsidP="00506667">
            <w:pPr>
              <w:jc w:val="center"/>
            </w:pPr>
            <w:r w:rsidRPr="00DC474A">
              <w:t>71420000-8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rPr>
                <w:iCs/>
              </w:rPr>
            </w:pPr>
            <w:r>
              <w:rPr>
                <w:iCs/>
              </w:rPr>
              <w:t>400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r>
              <w:t>I ketv.</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1 mėn.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3826" w:rsidRDefault="00613826" w:rsidP="00506667">
            <w:pPr>
              <w:shd w:val="clear" w:color="auto" w:fill="FFFFFF" w:themeFill="background1"/>
              <w:jc w:val="center"/>
            </w:pPr>
            <w:r>
              <w:t>Ne</w:t>
            </w:r>
          </w:p>
        </w:tc>
      </w:tr>
    </w:tbl>
    <w:p w:rsidR="00613826" w:rsidRDefault="00613826" w:rsidP="00613826">
      <w:pPr>
        <w:pStyle w:val="Linija"/>
        <w:shd w:val="clear" w:color="auto" w:fill="FFFFFF" w:themeFill="background1"/>
        <w:spacing w:line="240" w:lineRule="auto"/>
        <w:jc w:val="both"/>
        <w:rPr>
          <w:strike/>
          <w:color w:val="auto"/>
          <w:sz w:val="24"/>
          <w:szCs w:val="24"/>
        </w:rPr>
      </w:pPr>
    </w:p>
    <w:p w:rsidR="00613826" w:rsidRPr="00D91621" w:rsidRDefault="00613826" w:rsidP="00613826">
      <w:pPr>
        <w:pStyle w:val="Linija"/>
        <w:shd w:val="clear" w:color="auto" w:fill="FFFFFF" w:themeFill="background1"/>
        <w:spacing w:line="240" w:lineRule="auto"/>
        <w:jc w:val="both"/>
        <w:rPr>
          <w:strike/>
          <w:color w:val="auto"/>
          <w:sz w:val="24"/>
          <w:szCs w:val="24"/>
        </w:rPr>
      </w:pPr>
    </w:p>
    <w:p w:rsidR="00613826" w:rsidRPr="00D91621" w:rsidRDefault="00613826" w:rsidP="00613826">
      <w:pPr>
        <w:shd w:val="clear" w:color="auto" w:fill="FFFFFF" w:themeFill="background1"/>
        <w:tabs>
          <w:tab w:val="right" w:leader="dot" w:pos="14135"/>
        </w:tabs>
        <w:ind w:right="283"/>
        <w:rPr>
          <w:b/>
        </w:rPr>
      </w:pPr>
      <w:r w:rsidRPr="00D91621">
        <w:rPr>
          <w:b/>
        </w:rPr>
        <w:t>Pastabos:</w:t>
      </w:r>
    </w:p>
    <w:p w:rsidR="00613826" w:rsidRPr="00D91621" w:rsidRDefault="00613826" w:rsidP="00613826">
      <w:pPr>
        <w:shd w:val="clear" w:color="auto" w:fill="FFFFFF" w:themeFill="background1"/>
        <w:tabs>
          <w:tab w:val="right" w:leader="dot" w:pos="14135"/>
        </w:tabs>
        <w:ind w:right="283"/>
      </w:pPr>
      <w:r w:rsidRPr="00D91621">
        <w:t>....................................................................................................................................................................................</w:t>
      </w:r>
    </w:p>
    <w:p w:rsidR="00613826" w:rsidRPr="00D91621" w:rsidRDefault="00613826" w:rsidP="00613826">
      <w:pPr>
        <w:shd w:val="clear" w:color="auto" w:fill="FFFFFF" w:themeFill="background1"/>
        <w:ind w:right="283"/>
        <w:rPr>
          <w:b/>
          <w:spacing w:val="-6"/>
        </w:rPr>
      </w:pPr>
      <w:r w:rsidRPr="00D91621">
        <w:rPr>
          <w:b/>
          <w:spacing w:val="-6"/>
        </w:rPr>
        <w:t>Planą parengė:</w:t>
      </w:r>
      <w:r w:rsidRPr="00D91621">
        <w:rPr>
          <w:b/>
          <w:spacing w:val="-6"/>
        </w:rPr>
        <w:tab/>
      </w:r>
      <w:r w:rsidRPr="00D91621">
        <w:rPr>
          <w:b/>
          <w:spacing w:val="-6"/>
        </w:rPr>
        <w:tab/>
      </w:r>
      <w:r w:rsidRPr="00D91621">
        <w:rPr>
          <w:b/>
          <w:spacing w:val="-6"/>
        </w:rPr>
        <w:tab/>
      </w:r>
    </w:p>
    <w:p w:rsidR="00613826" w:rsidRPr="00D91621" w:rsidRDefault="00613826" w:rsidP="00613826">
      <w:pPr>
        <w:pStyle w:val="Linija"/>
        <w:shd w:val="clear" w:color="auto" w:fill="FFFFFF" w:themeFill="background1"/>
        <w:spacing w:line="240" w:lineRule="auto"/>
        <w:jc w:val="left"/>
        <w:rPr>
          <w:color w:val="auto"/>
          <w:sz w:val="24"/>
          <w:szCs w:val="24"/>
        </w:rPr>
      </w:pPr>
    </w:p>
    <w:p w:rsidR="00613826" w:rsidRPr="00D91621" w:rsidRDefault="00613826" w:rsidP="00613826">
      <w:pPr>
        <w:pStyle w:val="Linija"/>
        <w:shd w:val="clear" w:color="auto" w:fill="FFFFFF" w:themeFill="background1"/>
        <w:spacing w:line="240" w:lineRule="auto"/>
        <w:ind w:right="-907"/>
        <w:jc w:val="left"/>
        <w:rPr>
          <w:caps/>
        </w:rPr>
      </w:pPr>
      <w:r w:rsidRPr="00D91621">
        <w:rPr>
          <w:color w:val="auto"/>
          <w:sz w:val="24"/>
          <w:szCs w:val="24"/>
        </w:rPr>
        <w:t xml:space="preserve">Strateginio planavimo ir investicijų skyriaus vedėja </w:t>
      </w:r>
      <w:r w:rsidRPr="00D91621">
        <w:rPr>
          <w:color w:val="auto"/>
          <w:sz w:val="24"/>
          <w:szCs w:val="24"/>
        </w:rPr>
        <w:tab/>
        <w:t xml:space="preserve">  </w:t>
      </w:r>
      <w:r w:rsidRPr="00D91621">
        <w:rPr>
          <w:color w:val="auto"/>
          <w:sz w:val="24"/>
          <w:szCs w:val="24"/>
        </w:rPr>
        <w:tab/>
        <w:t xml:space="preserve">                                                                            Svetlana Žilionienė</w:t>
      </w:r>
    </w:p>
    <w:p w:rsidR="00613826" w:rsidRPr="00D91621" w:rsidRDefault="00613826" w:rsidP="00613826">
      <w:pPr>
        <w:shd w:val="clear" w:color="auto" w:fill="FFFFFF" w:themeFill="background1"/>
        <w:tabs>
          <w:tab w:val="left" w:pos="13161"/>
        </w:tabs>
        <w:ind w:right="120"/>
        <w:rPr>
          <w:caps/>
        </w:rPr>
      </w:pPr>
    </w:p>
    <w:p w:rsidR="00613826" w:rsidRPr="00613826" w:rsidRDefault="00613826" w:rsidP="00C212C7">
      <w:pPr>
        <w:spacing w:line="276" w:lineRule="auto"/>
        <w:rPr>
          <w:sz w:val="24"/>
          <w:szCs w:val="24"/>
        </w:rPr>
      </w:pPr>
    </w:p>
    <w:bookmarkEnd w:id="0"/>
    <w:p w:rsidR="008E7BDD" w:rsidRPr="00534DCC" w:rsidRDefault="008E7BDD" w:rsidP="00C212C7">
      <w:pPr>
        <w:spacing w:line="276" w:lineRule="auto"/>
        <w:rPr>
          <w:sz w:val="24"/>
          <w:szCs w:val="24"/>
          <w:lang w:val="lt-LT"/>
        </w:rPr>
      </w:pPr>
    </w:p>
    <w:sectPr w:rsidR="008E7BDD" w:rsidRPr="00534DCC" w:rsidSect="00613826">
      <w:footnotePr>
        <w:numRestart w:val="eachPage"/>
      </w:footnotePr>
      <w:endnotePr>
        <w:numFmt w:val="decimal"/>
        <w:numStart w:val="0"/>
      </w:endnotePr>
      <w:pgSz w:w="16704" w:h="11808" w:orient="landscape" w:code="9"/>
      <w:pgMar w:top="1701" w:right="1701" w:bottom="567" w:left="1134"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4184"/>
    <w:multiLevelType w:val="multilevel"/>
    <w:tmpl w:val="DF3A6D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422606"/>
    <w:multiLevelType w:val="hybridMultilevel"/>
    <w:tmpl w:val="DFB60608"/>
    <w:lvl w:ilvl="0" w:tplc="3FFE68A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A3155"/>
    <w:multiLevelType w:val="hybridMultilevel"/>
    <w:tmpl w:val="F48A0BD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B6675F"/>
    <w:multiLevelType w:val="hybridMultilevel"/>
    <w:tmpl w:val="81D8BE64"/>
    <w:lvl w:ilvl="0" w:tplc="7F1AA31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4351000"/>
    <w:multiLevelType w:val="hybridMultilevel"/>
    <w:tmpl w:val="5E508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1966D2"/>
    <w:multiLevelType w:val="hybridMultilevel"/>
    <w:tmpl w:val="CBC014F8"/>
    <w:lvl w:ilvl="0" w:tplc="11040BEC">
      <w:start w:val="1"/>
      <w:numFmt w:val="decimal"/>
      <w:lvlText w:val="%1."/>
      <w:lvlJc w:val="left"/>
      <w:pPr>
        <w:ind w:left="1080" w:hanging="360"/>
      </w:pPr>
      <w:rPr>
        <w:rFonts w:ascii="Times New Roman" w:hAnsi="Times New Roman" w:cs="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779352F"/>
    <w:multiLevelType w:val="multilevel"/>
    <w:tmpl w:val="983E1AF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7" w15:restartNumberingAfterBreak="0">
    <w:nsid w:val="62483559"/>
    <w:multiLevelType w:val="multilevel"/>
    <w:tmpl w:val="BE56781A"/>
    <w:lvl w:ilvl="0">
      <w:start w:val="1"/>
      <w:numFmt w:val="decimal"/>
      <w:lvlText w:val="%1."/>
      <w:lvlJc w:val="left"/>
      <w:pPr>
        <w:ind w:left="1650" w:hanging="360"/>
      </w:pPr>
      <w:rPr>
        <w:rFonts w:hint="default"/>
      </w:rPr>
    </w:lvl>
    <w:lvl w:ilvl="1">
      <w:start w:val="1"/>
      <w:numFmt w:val="decimal"/>
      <w:isLgl/>
      <w:lvlText w:val="%1.%2."/>
      <w:lvlJc w:val="left"/>
      <w:pPr>
        <w:ind w:left="1740" w:hanging="45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7"/>
  </w:num>
  <w:num w:numId="2">
    <w:abstractNumId w:val="5"/>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footnotePr>
    <w:numRestart w:val="eachPage"/>
  </w:footnotePr>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9E"/>
    <w:rsid w:val="00001626"/>
    <w:rsid w:val="00030762"/>
    <w:rsid w:val="00057F5C"/>
    <w:rsid w:val="000A3AFF"/>
    <w:rsid w:val="00112342"/>
    <w:rsid w:val="00115236"/>
    <w:rsid w:val="0015508A"/>
    <w:rsid w:val="001805AB"/>
    <w:rsid w:val="001A4626"/>
    <w:rsid w:val="001B6585"/>
    <w:rsid w:val="0023398A"/>
    <w:rsid w:val="00242F55"/>
    <w:rsid w:val="002611C1"/>
    <w:rsid w:val="00265814"/>
    <w:rsid w:val="002D7FB0"/>
    <w:rsid w:val="002F0257"/>
    <w:rsid w:val="002F1367"/>
    <w:rsid w:val="002F1AA9"/>
    <w:rsid w:val="002F2DE8"/>
    <w:rsid w:val="00303871"/>
    <w:rsid w:val="00306CA2"/>
    <w:rsid w:val="00312ABF"/>
    <w:rsid w:val="003434BE"/>
    <w:rsid w:val="0034540D"/>
    <w:rsid w:val="00372556"/>
    <w:rsid w:val="003823BC"/>
    <w:rsid w:val="003A6AC1"/>
    <w:rsid w:val="003D2CEA"/>
    <w:rsid w:val="003E0B0E"/>
    <w:rsid w:val="003E3959"/>
    <w:rsid w:val="004176F2"/>
    <w:rsid w:val="00445ACA"/>
    <w:rsid w:val="0045101D"/>
    <w:rsid w:val="00461405"/>
    <w:rsid w:val="004711F3"/>
    <w:rsid w:val="00474638"/>
    <w:rsid w:val="00496F34"/>
    <w:rsid w:val="004A4B66"/>
    <w:rsid w:val="004E04CA"/>
    <w:rsid w:val="004E2B7A"/>
    <w:rsid w:val="004E6C1C"/>
    <w:rsid w:val="004F5B39"/>
    <w:rsid w:val="0051170B"/>
    <w:rsid w:val="00534DCC"/>
    <w:rsid w:val="00551CBD"/>
    <w:rsid w:val="005572A7"/>
    <w:rsid w:val="005960CB"/>
    <w:rsid w:val="005B16AE"/>
    <w:rsid w:val="005B4767"/>
    <w:rsid w:val="005D6386"/>
    <w:rsid w:val="005E346A"/>
    <w:rsid w:val="005F5909"/>
    <w:rsid w:val="005F6B43"/>
    <w:rsid w:val="00613826"/>
    <w:rsid w:val="0062007B"/>
    <w:rsid w:val="0062279B"/>
    <w:rsid w:val="0065062D"/>
    <w:rsid w:val="00653397"/>
    <w:rsid w:val="00656009"/>
    <w:rsid w:val="00672811"/>
    <w:rsid w:val="00686748"/>
    <w:rsid w:val="006A6698"/>
    <w:rsid w:val="006B11A4"/>
    <w:rsid w:val="006C6453"/>
    <w:rsid w:val="006D6A9B"/>
    <w:rsid w:val="006F12AE"/>
    <w:rsid w:val="006F7C33"/>
    <w:rsid w:val="00714EFF"/>
    <w:rsid w:val="007330DE"/>
    <w:rsid w:val="00744DF3"/>
    <w:rsid w:val="007912B7"/>
    <w:rsid w:val="007D203B"/>
    <w:rsid w:val="007D39D8"/>
    <w:rsid w:val="0082019D"/>
    <w:rsid w:val="00836A73"/>
    <w:rsid w:val="00847446"/>
    <w:rsid w:val="00854276"/>
    <w:rsid w:val="00864A47"/>
    <w:rsid w:val="008678BA"/>
    <w:rsid w:val="0089007F"/>
    <w:rsid w:val="008A7DF1"/>
    <w:rsid w:val="008B297A"/>
    <w:rsid w:val="008C56A5"/>
    <w:rsid w:val="008E7BDD"/>
    <w:rsid w:val="008F6BA7"/>
    <w:rsid w:val="0090761B"/>
    <w:rsid w:val="009372F5"/>
    <w:rsid w:val="00961730"/>
    <w:rsid w:val="00961943"/>
    <w:rsid w:val="009652AE"/>
    <w:rsid w:val="00986223"/>
    <w:rsid w:val="009C7015"/>
    <w:rsid w:val="009E3149"/>
    <w:rsid w:val="00A3368C"/>
    <w:rsid w:val="00A40298"/>
    <w:rsid w:val="00A4442C"/>
    <w:rsid w:val="00A447F3"/>
    <w:rsid w:val="00A579C8"/>
    <w:rsid w:val="00A869D4"/>
    <w:rsid w:val="00A962D7"/>
    <w:rsid w:val="00AA4D92"/>
    <w:rsid w:val="00AB694B"/>
    <w:rsid w:val="00AD593D"/>
    <w:rsid w:val="00AE05AB"/>
    <w:rsid w:val="00AE40FE"/>
    <w:rsid w:val="00B10852"/>
    <w:rsid w:val="00B17683"/>
    <w:rsid w:val="00B25341"/>
    <w:rsid w:val="00B27022"/>
    <w:rsid w:val="00B33896"/>
    <w:rsid w:val="00B44E7A"/>
    <w:rsid w:val="00B56FB0"/>
    <w:rsid w:val="00B7241F"/>
    <w:rsid w:val="00B72490"/>
    <w:rsid w:val="00B73A1A"/>
    <w:rsid w:val="00BA04F8"/>
    <w:rsid w:val="00BD0C2A"/>
    <w:rsid w:val="00BF4E0A"/>
    <w:rsid w:val="00BF7E57"/>
    <w:rsid w:val="00C0646A"/>
    <w:rsid w:val="00C212C7"/>
    <w:rsid w:val="00C2209E"/>
    <w:rsid w:val="00C822AA"/>
    <w:rsid w:val="00C917D6"/>
    <w:rsid w:val="00C934EB"/>
    <w:rsid w:val="00CF0A85"/>
    <w:rsid w:val="00CF364E"/>
    <w:rsid w:val="00CF6D83"/>
    <w:rsid w:val="00D000DA"/>
    <w:rsid w:val="00D25646"/>
    <w:rsid w:val="00D27017"/>
    <w:rsid w:val="00D40154"/>
    <w:rsid w:val="00D43C7E"/>
    <w:rsid w:val="00D52BFF"/>
    <w:rsid w:val="00D74A2D"/>
    <w:rsid w:val="00D802AD"/>
    <w:rsid w:val="00D81465"/>
    <w:rsid w:val="00D9454D"/>
    <w:rsid w:val="00D97052"/>
    <w:rsid w:val="00D97BCE"/>
    <w:rsid w:val="00DA34E9"/>
    <w:rsid w:val="00DE0CC2"/>
    <w:rsid w:val="00DE4CDA"/>
    <w:rsid w:val="00E22D12"/>
    <w:rsid w:val="00E24FEC"/>
    <w:rsid w:val="00E650B7"/>
    <w:rsid w:val="00E83F94"/>
    <w:rsid w:val="00EA395E"/>
    <w:rsid w:val="00EC7D1E"/>
    <w:rsid w:val="00EF4D5A"/>
    <w:rsid w:val="00F00F5E"/>
    <w:rsid w:val="00F52A24"/>
    <w:rsid w:val="00F764D7"/>
    <w:rsid w:val="00F956F5"/>
    <w:rsid w:val="00FA4058"/>
    <w:rsid w:val="00FF31EF"/>
    <w:rsid w:val="00FF708F"/>
    <w:rsid w:val="00FF7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25938-CFF4-4C6D-BBBD-278F5993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9E"/>
    <w:rPr>
      <w:rFonts w:eastAsia="Times New Roman"/>
      <w:noProof/>
      <w:lang w:val="en-GB" w:eastAsia="en-US"/>
    </w:rPr>
  </w:style>
  <w:style w:type="paragraph" w:styleId="Antrat1">
    <w:name w:val="heading 1"/>
    <w:basedOn w:val="prastasis"/>
    <w:next w:val="prastasis"/>
    <w:link w:val="Antrat1Diagrama"/>
    <w:autoRedefine/>
    <w:qFormat/>
    <w:rsid w:val="00A962D7"/>
    <w:pPr>
      <w:keepNext/>
      <w:spacing w:before="240" w:after="60"/>
      <w:jc w:val="center"/>
      <w:outlineLvl w:val="0"/>
    </w:pPr>
    <w:rPr>
      <w:b/>
      <w:bCs/>
      <w:caps/>
      <w:noProof w:val="0"/>
      <w:kern w:val="32"/>
      <w:sz w:val="24"/>
      <w:szCs w:val="32"/>
      <w:lang w:eastAsia="ru-RU"/>
    </w:rPr>
  </w:style>
  <w:style w:type="paragraph" w:styleId="Antrat2">
    <w:name w:val="heading 2"/>
    <w:basedOn w:val="prastasis"/>
    <w:next w:val="prastasis"/>
    <w:link w:val="Antrat2Diagrama"/>
    <w:autoRedefine/>
    <w:qFormat/>
    <w:rsid w:val="00A962D7"/>
    <w:pPr>
      <w:keepNext/>
      <w:ind w:firstLine="720"/>
      <w:jc w:val="center"/>
      <w:outlineLvl w:val="1"/>
    </w:pPr>
    <w:rPr>
      <w:b/>
      <w:noProof w:val="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962D7"/>
    <w:rPr>
      <w:rFonts w:eastAsia="Times New Roman" w:cs="Arial"/>
      <w:b/>
      <w:bCs/>
      <w:caps/>
      <w:kern w:val="32"/>
      <w:sz w:val="24"/>
      <w:szCs w:val="32"/>
      <w:lang w:eastAsia="ru-RU"/>
    </w:rPr>
  </w:style>
  <w:style w:type="character" w:customStyle="1" w:styleId="Antrat2Diagrama">
    <w:name w:val="Antraštė 2 Diagrama"/>
    <w:link w:val="Antrat2"/>
    <w:rsid w:val="00A962D7"/>
    <w:rPr>
      <w:rFonts w:eastAsia="Times New Roman"/>
      <w:b/>
      <w:sz w:val="24"/>
    </w:rPr>
  </w:style>
  <w:style w:type="paragraph" w:styleId="Sraopastraipa">
    <w:name w:val="List Paragraph"/>
    <w:basedOn w:val="prastasis"/>
    <w:uiPriority w:val="34"/>
    <w:qFormat/>
    <w:rsid w:val="00A962D7"/>
    <w:pPr>
      <w:ind w:left="720"/>
      <w:contextualSpacing/>
    </w:pPr>
  </w:style>
  <w:style w:type="paragraph" w:styleId="Antrats">
    <w:name w:val="header"/>
    <w:basedOn w:val="prastasis"/>
    <w:link w:val="AntratsDiagrama"/>
    <w:rsid w:val="00C2209E"/>
    <w:pPr>
      <w:widowControl w:val="0"/>
      <w:tabs>
        <w:tab w:val="center" w:pos="4320"/>
        <w:tab w:val="right" w:pos="8640"/>
      </w:tabs>
    </w:pPr>
    <w:rPr>
      <w:noProof w:val="0"/>
      <w:lang w:val="lt-LT" w:eastAsia="lt-LT"/>
    </w:rPr>
  </w:style>
  <w:style w:type="character" w:customStyle="1" w:styleId="AntratsDiagrama">
    <w:name w:val="Antraštės Diagrama"/>
    <w:link w:val="Antrats"/>
    <w:rsid w:val="00C2209E"/>
    <w:rPr>
      <w:rFonts w:eastAsia="Times New Roman"/>
      <w:lang w:val="lt-LT" w:eastAsia="lt-LT"/>
    </w:rPr>
  </w:style>
  <w:style w:type="character" w:styleId="Hipersaitas">
    <w:name w:val="Hyperlink"/>
    <w:unhideWhenUsed/>
    <w:rsid w:val="00854276"/>
    <w:rPr>
      <w:color w:val="0000FF"/>
      <w:u w:val="single"/>
    </w:rPr>
  </w:style>
  <w:style w:type="paragraph" w:customStyle="1" w:styleId="Betarp1">
    <w:name w:val="Be tarpų1"/>
    <w:qFormat/>
    <w:rsid w:val="00303871"/>
    <w:rPr>
      <w:rFonts w:eastAsia="Times New Roman"/>
      <w:sz w:val="24"/>
      <w:szCs w:val="24"/>
      <w:lang w:val="en-GB" w:eastAsia="en-US"/>
    </w:rPr>
  </w:style>
  <w:style w:type="paragraph" w:styleId="Debesliotekstas">
    <w:name w:val="Balloon Text"/>
    <w:basedOn w:val="prastasis"/>
    <w:semiHidden/>
    <w:rsid w:val="00714EFF"/>
    <w:rPr>
      <w:rFonts w:ascii="Tahoma" w:hAnsi="Tahoma" w:cs="Tahoma"/>
      <w:sz w:val="16"/>
      <w:szCs w:val="16"/>
    </w:rPr>
  </w:style>
  <w:style w:type="paragraph" w:customStyle="1" w:styleId="Patvirtinta">
    <w:name w:val="Patvirtinta"/>
    <w:basedOn w:val="prastasis"/>
    <w:rsid w:val="00A3368C"/>
    <w:pPr>
      <w:keepLines/>
      <w:tabs>
        <w:tab w:val="left" w:pos="1304"/>
        <w:tab w:val="left" w:pos="1457"/>
        <w:tab w:val="left" w:pos="1604"/>
        <w:tab w:val="left" w:pos="1757"/>
      </w:tabs>
      <w:suppressAutoHyphens/>
      <w:autoSpaceDE w:val="0"/>
      <w:autoSpaceDN w:val="0"/>
      <w:adjustRightInd w:val="0"/>
      <w:spacing w:line="288" w:lineRule="auto"/>
      <w:ind w:left="5953"/>
    </w:pPr>
    <w:rPr>
      <w:noProof w:val="0"/>
      <w:color w:val="000000"/>
      <w:lang w:val="lt-LT"/>
    </w:rPr>
  </w:style>
  <w:style w:type="table" w:styleId="Lentelstinklelis">
    <w:name w:val="Table Grid"/>
    <w:basedOn w:val="prastojilentel"/>
    <w:rsid w:val="00A3368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prastasis"/>
    <w:rsid w:val="00613826"/>
    <w:pPr>
      <w:suppressAutoHyphens/>
      <w:autoSpaceDE w:val="0"/>
      <w:autoSpaceDN w:val="0"/>
      <w:adjustRightInd w:val="0"/>
      <w:spacing w:line="298" w:lineRule="auto"/>
      <w:jc w:val="center"/>
      <w:textAlignment w:val="center"/>
    </w:pPr>
    <w:rPr>
      <w:noProof w:val="0"/>
      <w:color w:val="000000"/>
      <w:sz w:val="12"/>
      <w:szCs w:val="12"/>
      <w:lang w:val="lt-LT"/>
    </w:rPr>
  </w:style>
  <w:style w:type="paragraph" w:customStyle="1" w:styleId="Default">
    <w:name w:val="Default"/>
    <w:rsid w:val="00613826"/>
    <w:pPr>
      <w:autoSpaceDE w:val="0"/>
      <w:autoSpaceDN w:val="0"/>
      <w:adjustRightInd w:val="0"/>
    </w:pPr>
    <w:rPr>
      <w:rFonts w:eastAsia="Times New Roman"/>
      <w:color w:val="000000"/>
      <w:sz w:val="24"/>
      <w:szCs w:val="24"/>
      <w:lang w:eastAsia="en-US"/>
    </w:rPr>
  </w:style>
  <w:style w:type="paragraph" w:customStyle="1" w:styleId="prastasis2">
    <w:name w:val="Įprastasis2"/>
    <w:rsid w:val="00613826"/>
    <w:pPr>
      <w:suppressAutoHyphens/>
      <w:autoSpaceDN w:val="0"/>
      <w:spacing w:after="16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91626">
      <w:bodyDiv w:val="1"/>
      <w:marLeft w:val="0"/>
      <w:marRight w:val="0"/>
      <w:marTop w:val="0"/>
      <w:marBottom w:val="0"/>
      <w:divBdr>
        <w:top w:val="none" w:sz="0" w:space="0" w:color="auto"/>
        <w:left w:val="none" w:sz="0" w:space="0" w:color="auto"/>
        <w:bottom w:val="none" w:sz="0" w:space="0" w:color="auto"/>
        <w:right w:val="none" w:sz="0" w:space="0" w:color="auto"/>
      </w:divBdr>
    </w:div>
    <w:div w:id="1486513400">
      <w:bodyDiv w:val="1"/>
      <w:marLeft w:val="0"/>
      <w:marRight w:val="0"/>
      <w:marTop w:val="0"/>
      <w:marBottom w:val="0"/>
      <w:divBdr>
        <w:top w:val="none" w:sz="0" w:space="0" w:color="auto"/>
        <w:left w:val="none" w:sz="0" w:space="0" w:color="auto"/>
        <w:bottom w:val="none" w:sz="0" w:space="0" w:color="auto"/>
        <w:right w:val="none" w:sz="0" w:space="0" w:color="auto"/>
      </w:divBdr>
    </w:div>
    <w:div w:id="1513258470">
      <w:bodyDiv w:val="1"/>
      <w:marLeft w:val="0"/>
      <w:marRight w:val="0"/>
      <w:marTop w:val="0"/>
      <w:marBottom w:val="0"/>
      <w:divBdr>
        <w:top w:val="none" w:sz="0" w:space="0" w:color="auto"/>
        <w:left w:val="none" w:sz="0" w:space="0" w:color="auto"/>
        <w:bottom w:val="none" w:sz="0" w:space="0" w:color="auto"/>
        <w:right w:val="none" w:sz="0" w:space="0" w:color="auto"/>
      </w:divBdr>
    </w:div>
    <w:div w:id="1777142008">
      <w:bodyDiv w:val="1"/>
      <w:marLeft w:val="225"/>
      <w:marRight w:val="225"/>
      <w:marTop w:val="0"/>
      <w:marBottom w:val="0"/>
      <w:divBdr>
        <w:top w:val="none" w:sz="0" w:space="0" w:color="auto"/>
        <w:left w:val="none" w:sz="0" w:space="0" w:color="auto"/>
        <w:bottom w:val="none" w:sz="0" w:space="0" w:color="auto"/>
        <w:right w:val="none" w:sz="0" w:space="0" w:color="auto"/>
      </w:divBdr>
      <w:divsChild>
        <w:div w:id="107656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2529</Words>
  <Characters>1442</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Tomas Dubovikas</cp:lastModifiedBy>
  <cp:revision>4</cp:revision>
  <cp:lastPrinted>2019-02-11T13:24:00Z</cp:lastPrinted>
  <dcterms:created xsi:type="dcterms:W3CDTF">2019-02-12T12:47:00Z</dcterms:created>
  <dcterms:modified xsi:type="dcterms:W3CDTF">2019-02-19T14:53:00Z</dcterms:modified>
</cp:coreProperties>
</file>