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638"/>
      </w:tblGrid>
      <w:tr w:rsidR="00E049D4" w:rsidRPr="00E049D4" w:rsidTr="00E049D4">
        <w:trPr>
          <w:tblCellSpacing w:w="0" w:type="dxa"/>
        </w:trPr>
        <w:tc>
          <w:tcPr>
            <w:tcW w:w="0" w:type="auto"/>
            <w:vAlign w:val="center"/>
            <w:hideMark/>
          </w:tcPr>
          <w:p w:rsidR="00E049D4" w:rsidRPr="00E049D4" w:rsidRDefault="00E049D4" w:rsidP="00E049D4">
            <w:pPr>
              <w:spacing w:before="100" w:beforeAutospacing="1" w:after="100" w:afterAutospacing="1" w:line="240" w:lineRule="auto"/>
              <w:outlineLvl w:val="2"/>
              <w:rPr>
                <w:rFonts w:ascii="Verdana" w:eastAsia="Times New Roman" w:hAnsi="Verdana" w:cs="Times New Roman"/>
                <w:b/>
                <w:bCs/>
                <w:color w:val="911014"/>
                <w:sz w:val="24"/>
                <w:szCs w:val="24"/>
                <w:lang w:eastAsia="lt-LT"/>
              </w:rPr>
            </w:pPr>
            <w:r w:rsidRPr="00E049D4">
              <w:rPr>
                <w:rFonts w:ascii="Verdana" w:eastAsia="Times New Roman" w:hAnsi="Verdana" w:cs="Times New Roman"/>
                <w:b/>
                <w:bCs/>
                <w:color w:val="911014"/>
                <w:sz w:val="24"/>
                <w:szCs w:val="24"/>
                <w:lang w:eastAsia="lt-LT"/>
              </w:rPr>
              <w:t xml:space="preserve">Patyčios nuotolinės pamokos metu: gresia baudžiamoji atsakomybė </w:t>
            </w:r>
          </w:p>
        </w:tc>
      </w:tr>
      <w:tr w:rsidR="00E049D4" w:rsidRPr="00E049D4" w:rsidTr="00E049D4">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38"/>
            </w:tblGrid>
            <w:tr w:rsidR="00E049D4" w:rsidRPr="00E049D4">
              <w:trPr>
                <w:tblCellSpacing w:w="0" w:type="dxa"/>
              </w:trPr>
              <w:tc>
                <w:tcPr>
                  <w:tcW w:w="0" w:type="auto"/>
                  <w:vAlign w:val="center"/>
                  <w:hideMark/>
                </w:tcPr>
                <w:p w:rsidR="00E049D4" w:rsidRPr="00E049D4" w:rsidRDefault="00E049D4" w:rsidP="00E049D4">
                  <w:pPr>
                    <w:spacing w:before="100" w:beforeAutospacing="1" w:after="100" w:afterAutospacing="1" w:line="240" w:lineRule="auto"/>
                    <w:jc w:val="both"/>
                    <w:rPr>
                      <w:rFonts w:ascii="Verdana" w:eastAsia="Times New Roman" w:hAnsi="Verdana" w:cs="Arial"/>
                      <w:color w:val="000000"/>
                      <w:sz w:val="17"/>
                      <w:szCs w:val="17"/>
                      <w:lang w:eastAsia="lt-LT"/>
                    </w:rPr>
                  </w:pPr>
                  <w:r w:rsidRPr="00E049D4">
                    <w:rPr>
                      <w:rFonts w:ascii="Verdana" w:eastAsia="Times New Roman" w:hAnsi="Verdana" w:cs="Arial"/>
                      <w:color w:val="000000"/>
                      <w:sz w:val="20"/>
                      <w:szCs w:val="20"/>
                      <w:lang w:eastAsia="lt-LT"/>
                    </w:rPr>
                    <w:t>Karantino laikotarpiui uždarius mokyklas visas mokymosi procesas persikėlė į virtualią erdvę. Tiek mokytojai, tiek mokiniai susiduria su iššūkiu, kaip maksimaliai naudingai išnaudoti pamokos laiką ir įsisavinti mokomą dalyką. Siekiant, kad visi atsakingai vertintų nuotolinio mokymosi proceso svarbą ir užkirsti kelią galimam netinkamam mokinių elgesiui nuotolinių pamokų metu, primename, kad už patyčias gresia administracinė ir baudžiamoji atsakomybė.</w:t>
                  </w:r>
                </w:p>
                <w:p w:rsidR="00E049D4" w:rsidRPr="00E049D4" w:rsidRDefault="00E049D4" w:rsidP="00E049D4">
                  <w:pPr>
                    <w:spacing w:after="0" w:line="240" w:lineRule="auto"/>
                    <w:rPr>
                      <w:rFonts w:ascii="Arial" w:eastAsia="Times New Roman" w:hAnsi="Arial" w:cs="Arial"/>
                      <w:color w:val="000000"/>
                      <w:sz w:val="18"/>
                      <w:szCs w:val="18"/>
                      <w:lang w:eastAsia="lt-LT"/>
                    </w:rPr>
                  </w:pPr>
                </w:p>
                <w:p w:rsidR="00E049D4" w:rsidRPr="00E049D4" w:rsidRDefault="00E049D4" w:rsidP="00E049D4">
                  <w:pPr>
                    <w:spacing w:before="100" w:beforeAutospacing="1" w:after="100" w:afterAutospacing="1" w:line="240" w:lineRule="auto"/>
                    <w:jc w:val="both"/>
                    <w:rPr>
                      <w:rFonts w:ascii="Verdana" w:eastAsia="Times New Roman" w:hAnsi="Verdana" w:cs="Arial"/>
                      <w:color w:val="000000"/>
                      <w:sz w:val="17"/>
                      <w:szCs w:val="17"/>
                      <w:lang w:eastAsia="lt-LT"/>
                    </w:rPr>
                  </w:pPr>
                  <w:r w:rsidRPr="00E049D4">
                    <w:rPr>
                      <w:rFonts w:ascii="Verdana" w:eastAsia="Times New Roman" w:hAnsi="Verdana" w:cs="Arial"/>
                      <w:color w:val="000000"/>
                      <w:sz w:val="20"/>
                      <w:szCs w:val="20"/>
                      <w:lang w:eastAsia="lt-LT"/>
                    </w:rPr>
                    <w:t>Nederamas elgesys nuotolinės pamokos metu gali būti vienareikšmiškai įvardinamas, kaip elektroninės patyčios, kuris užtraukia administracinę, o atskirais atvejais net ir baudžiamąją atsakomybę besityčiojančiam. Patyčių objektu gali tapti ne tik bendraklasiai ar bendraamžiai, bet ir mokytojai.</w:t>
                  </w:r>
                </w:p>
                <w:p w:rsidR="00E049D4" w:rsidRPr="00E049D4" w:rsidRDefault="00B540F4" w:rsidP="00E049D4">
                  <w:pPr>
                    <w:spacing w:before="100" w:beforeAutospacing="1" w:after="100" w:afterAutospacing="1" w:line="240" w:lineRule="auto"/>
                    <w:jc w:val="both"/>
                    <w:rPr>
                      <w:rFonts w:ascii="Verdana" w:eastAsia="Times New Roman" w:hAnsi="Verdana" w:cs="Arial"/>
                      <w:color w:val="000000"/>
                      <w:sz w:val="17"/>
                      <w:szCs w:val="17"/>
                      <w:lang w:eastAsia="lt-LT"/>
                    </w:rPr>
                  </w:pPr>
                  <w:hyperlink r:id="rId5" w:history="1">
                    <w:r w:rsidR="00E049D4" w:rsidRPr="00E049D4">
                      <w:rPr>
                        <w:rFonts w:ascii="Verdana" w:eastAsia="Times New Roman" w:hAnsi="Verdana" w:cs="Arial"/>
                        <w:noProof/>
                        <w:color w:val="000000"/>
                        <w:sz w:val="20"/>
                        <w:szCs w:val="20"/>
                        <w:lang w:eastAsia="lt-LT"/>
                      </w:rPr>
                      <w:drawing>
                        <wp:anchor distT="0" distB="0" distL="0" distR="0" simplePos="0" relativeHeight="251659264" behindDoc="0" locked="0" layoutInCell="1" allowOverlap="0" wp14:anchorId="56AB749A" wp14:editId="2D829635">
                          <wp:simplePos x="0" y="0"/>
                          <wp:positionH relativeFrom="column">
                            <wp:align>left</wp:align>
                          </wp:positionH>
                          <wp:positionV relativeFrom="line">
                            <wp:posOffset>0</wp:posOffset>
                          </wp:positionV>
                          <wp:extent cx="3333750" cy="1866900"/>
                          <wp:effectExtent l="0" t="0" r="0" b="0"/>
                          <wp:wrapSquare wrapText="bothSides"/>
                          <wp:docPr id="4" name="Paveikslėlis 2">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18669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E049D4" w:rsidRPr="00E049D4">
                    <w:rPr>
                      <w:rFonts w:ascii="Verdana" w:eastAsia="Times New Roman" w:hAnsi="Verdana" w:cs="Arial"/>
                      <w:color w:val="000000"/>
                      <w:sz w:val="20"/>
                      <w:szCs w:val="20"/>
                      <w:lang w:eastAsia="lt-LT"/>
                    </w:rPr>
                    <w:t>Įsidėmėkite, elektroninės patyčios – tai įžeidinėjimai virtualioje erdvėje, kai asmuo yra įžeidinėjamas viešai, kitiems matant ar girdint, o tai gali sukelti baimės ir gėdos jausmą patyčias patiriančiam žmogui. Tai šmeižimas internete, kai apie asmenį ar jų grupę yra skleidžiami gandai. Besityčiojantis asmuo gali apsimesti kitu, taip kenkdamas kito asmens reputacijai. Patyčios gali įgauti ir kitas formas. Bet kokiu atveju – nederamas, įžeidžiantis elgesys kito asmens atžvilgiu neturi būti toleruojamas.</w:t>
                  </w:r>
                </w:p>
                <w:p w:rsidR="00E049D4" w:rsidRPr="00E049D4" w:rsidRDefault="00E049D4" w:rsidP="00E049D4">
                  <w:pPr>
                    <w:spacing w:before="100" w:beforeAutospacing="1" w:after="100" w:afterAutospacing="1" w:line="240" w:lineRule="auto"/>
                    <w:jc w:val="both"/>
                    <w:rPr>
                      <w:rFonts w:ascii="Verdana" w:eastAsia="Times New Roman" w:hAnsi="Verdana" w:cs="Arial"/>
                      <w:color w:val="000000"/>
                      <w:sz w:val="17"/>
                      <w:szCs w:val="17"/>
                      <w:lang w:eastAsia="lt-LT"/>
                    </w:rPr>
                  </w:pPr>
                  <w:r w:rsidRPr="00E049D4">
                    <w:rPr>
                      <w:rFonts w:ascii="Verdana" w:eastAsia="Times New Roman" w:hAnsi="Verdana" w:cs="Arial"/>
                      <w:color w:val="000000"/>
                      <w:sz w:val="20"/>
                      <w:szCs w:val="20"/>
                      <w:lang w:eastAsia="lt-LT"/>
                    </w:rPr>
                    <w:t xml:space="preserve">Nederamai besielgiantys nuotolinio mokymo proceso metu privalo žinoti, kad </w:t>
                  </w:r>
                  <w:r w:rsidRPr="00E049D4">
                    <w:rPr>
                      <w:rFonts w:ascii="Verdana" w:eastAsia="Times New Roman" w:hAnsi="Verdana" w:cs="Arial"/>
                      <w:b/>
                      <w:bCs/>
                      <w:color w:val="000000"/>
                      <w:sz w:val="20"/>
                      <w:szCs w:val="20"/>
                      <w:lang w:eastAsia="lt-LT"/>
                    </w:rPr>
                    <w:t>vieta, kurioje nuotoliniu būdu vyksta pamokos, tai yra vieša vieta</w:t>
                  </w:r>
                  <w:r w:rsidRPr="00E049D4">
                    <w:rPr>
                      <w:rFonts w:ascii="Verdana" w:eastAsia="Times New Roman" w:hAnsi="Verdana" w:cs="Arial"/>
                      <w:color w:val="000000"/>
                      <w:sz w:val="20"/>
                      <w:szCs w:val="20"/>
                      <w:lang w:eastAsia="lt-LT"/>
                    </w:rPr>
                    <w:t xml:space="preserve">. Neteisėtas prisijungimas prie informacinės sistemos ar neteisėtas elektroninių duomenų perėmimas ir panaudojimas – užtraukia baudžiamąją atsakomybę. </w:t>
                  </w:r>
                  <w:r w:rsidRPr="00E049D4">
                    <w:rPr>
                      <w:rFonts w:ascii="Verdana" w:eastAsia="Times New Roman" w:hAnsi="Verdana" w:cs="Arial"/>
                      <w:b/>
                      <w:bCs/>
                      <w:color w:val="000000"/>
                      <w:sz w:val="20"/>
                      <w:szCs w:val="20"/>
                      <w:lang w:eastAsia="lt-LT"/>
                    </w:rPr>
                    <w:t>Už keiksmažodžius virtualioje pamokoje gali būti skirta bauda iki 240 eurų</w:t>
                  </w:r>
                  <w:r w:rsidRPr="00E049D4">
                    <w:rPr>
                      <w:rFonts w:ascii="Verdana" w:eastAsia="Times New Roman" w:hAnsi="Verdana" w:cs="Arial"/>
                      <w:color w:val="000000"/>
                      <w:sz w:val="20"/>
                      <w:szCs w:val="20"/>
                      <w:lang w:eastAsia="lt-LT"/>
                    </w:rPr>
                    <w:t xml:space="preserve"> (LR ANK 481 str. „nedidelis viešos tvarkos pažeidimas“).</w:t>
                  </w:r>
                </w:p>
                <w:p w:rsidR="00E049D4" w:rsidRPr="00E049D4" w:rsidRDefault="00E049D4" w:rsidP="00E049D4">
                  <w:pPr>
                    <w:spacing w:before="100" w:beforeAutospacing="1" w:after="100" w:afterAutospacing="1" w:line="240" w:lineRule="auto"/>
                    <w:jc w:val="both"/>
                    <w:rPr>
                      <w:rFonts w:ascii="Verdana" w:eastAsia="Times New Roman" w:hAnsi="Verdana" w:cs="Arial"/>
                      <w:color w:val="000000"/>
                      <w:sz w:val="17"/>
                      <w:szCs w:val="17"/>
                      <w:lang w:eastAsia="lt-LT"/>
                    </w:rPr>
                  </w:pPr>
                  <w:r w:rsidRPr="00E049D4">
                    <w:rPr>
                      <w:rFonts w:ascii="Verdana" w:eastAsia="Times New Roman" w:hAnsi="Verdana" w:cs="Arial"/>
                      <w:color w:val="000000"/>
                      <w:sz w:val="20"/>
                      <w:szCs w:val="20"/>
                      <w:lang w:eastAsia="lt-LT"/>
                    </w:rPr>
                    <w:t>Mokytojai ir tėvai privalo žinoti, kad pagal LR Civilinį kodeksą vaikai iki pilnametystės ar emancipacijos yra prižiūrimi tėvų. Tėvai turi teisę ir pareigą dorai auklėti ir prižiūrėti savo vaikus, rūpintis jų sveikata, išlaikyti juos, atsižvelgdami į jų fizinę ir protinę būklę, sudaryti palankias sąlygas visapusiškai ir harmoningai vystytis, kad vaikas būtų parengtas savarankiškam gyvenimui visuomenėje. Be to, vadovaujantis LR Švietimo įstatymo 47 str. 2 d. 5 p. tėvams numatyta pareiga ugdyti vaiko vertybines orientacijas, kontroliuoti ir koreguoti jo elgesį.</w:t>
                  </w:r>
                </w:p>
                <w:p w:rsidR="00E049D4" w:rsidRPr="00E049D4" w:rsidRDefault="00E049D4" w:rsidP="00E049D4">
                  <w:pPr>
                    <w:spacing w:before="100" w:beforeAutospacing="1" w:after="100" w:afterAutospacing="1" w:line="240" w:lineRule="auto"/>
                    <w:jc w:val="both"/>
                    <w:rPr>
                      <w:rFonts w:ascii="Verdana" w:eastAsia="Times New Roman" w:hAnsi="Verdana" w:cs="Arial"/>
                      <w:color w:val="000000"/>
                      <w:sz w:val="17"/>
                      <w:szCs w:val="17"/>
                      <w:lang w:eastAsia="lt-LT"/>
                    </w:rPr>
                  </w:pPr>
                  <w:r w:rsidRPr="00E049D4">
                    <w:rPr>
                      <w:rFonts w:ascii="Verdana" w:eastAsia="Times New Roman" w:hAnsi="Verdana" w:cs="Arial"/>
                      <w:color w:val="000000"/>
                      <w:sz w:val="20"/>
                      <w:szCs w:val="20"/>
                      <w:lang w:eastAsia="lt-LT"/>
                    </w:rPr>
                    <w:t>Tėvų ar globėjų atsakomybė patyčių atveju yra įvairialypė: galima asmens civilinė atsakomybė atlyginant patirtą turtinę ar neturtinę žalą. Tokiu atveju nukentėjęs asmuo kreipiasi į teismą bendrąja tvarka su ieškiniu žalą padariusio asmens atžvilgiu. Galima tėvų/globėjų administracinė atsakomybė už tėvų valdžios nepanaudojimą – už tai gali būti skiriamas įspėjimas ar bauda, ar įpareigojimas dalyvauti įvairiose elgesio keitimo programose. Jei už patyčias atsakingas asmuo yra vyresnis kaip 16 metų, jam gali kilti baudžiamoji atsakomybė už šmeižtą, įžeidimą ar asmens sveikatos sutrikdymą. Už tai numatoma atsakomybė nuo piniginės baudos iki laisvės apribojimo.</w:t>
                  </w:r>
                </w:p>
                <w:p w:rsidR="00E049D4" w:rsidRPr="00E049D4" w:rsidRDefault="00E049D4" w:rsidP="00E049D4">
                  <w:pPr>
                    <w:spacing w:before="100" w:beforeAutospacing="1" w:after="100" w:afterAutospacing="1" w:line="240" w:lineRule="auto"/>
                    <w:jc w:val="both"/>
                    <w:rPr>
                      <w:rFonts w:ascii="Verdana" w:eastAsia="Times New Roman" w:hAnsi="Verdana" w:cs="Arial"/>
                      <w:color w:val="000000"/>
                      <w:sz w:val="17"/>
                      <w:szCs w:val="17"/>
                      <w:lang w:eastAsia="lt-LT"/>
                    </w:rPr>
                  </w:pPr>
                  <w:r w:rsidRPr="00E049D4">
                    <w:rPr>
                      <w:rFonts w:ascii="Verdana" w:eastAsia="Times New Roman" w:hAnsi="Verdana" w:cs="Arial"/>
                      <w:color w:val="000000"/>
                      <w:sz w:val="20"/>
                      <w:szCs w:val="20"/>
                      <w:lang w:eastAsia="lt-LT"/>
                    </w:rPr>
                    <w:lastRenderedPageBreak/>
                    <w:t xml:space="preserve">Kalbant apie baudžiamąją atsakomybę nederamai besielgiantys elektroninėje erdvėje privalo žinoti, kad jiems </w:t>
                  </w:r>
                  <w:r w:rsidRPr="00E049D4">
                    <w:rPr>
                      <w:rFonts w:ascii="Verdana" w:eastAsia="Times New Roman" w:hAnsi="Verdana" w:cs="Arial"/>
                      <w:b/>
                      <w:bCs/>
                      <w:color w:val="000000"/>
                      <w:sz w:val="20"/>
                      <w:szCs w:val="20"/>
                      <w:lang w:eastAsia="lt-LT"/>
                    </w:rPr>
                    <w:t>gresia baudos arba laisvės atėmimas net iki 4 metų</w:t>
                  </w:r>
                  <w:r w:rsidRPr="00E049D4">
                    <w:rPr>
                      <w:rFonts w:ascii="Verdana" w:eastAsia="Times New Roman" w:hAnsi="Verdana" w:cs="Arial"/>
                      <w:color w:val="000000"/>
                      <w:sz w:val="20"/>
                      <w:szCs w:val="20"/>
                      <w:lang w:eastAsia="lt-LT"/>
                    </w:rPr>
                    <w:t>:</w:t>
                  </w:r>
                </w:p>
                <w:p w:rsidR="00E049D4" w:rsidRPr="00E049D4" w:rsidRDefault="00E049D4" w:rsidP="00E049D4">
                  <w:pPr>
                    <w:numPr>
                      <w:ilvl w:val="0"/>
                      <w:numId w:val="1"/>
                    </w:numPr>
                    <w:spacing w:before="100" w:beforeAutospacing="1" w:after="100" w:afterAutospacing="1" w:line="240" w:lineRule="auto"/>
                    <w:rPr>
                      <w:rFonts w:ascii="Verdana" w:eastAsia="Times New Roman" w:hAnsi="Verdana" w:cs="Arial"/>
                      <w:color w:val="000000"/>
                      <w:sz w:val="17"/>
                      <w:szCs w:val="17"/>
                      <w:lang w:eastAsia="lt-LT"/>
                    </w:rPr>
                  </w:pPr>
                  <w:r w:rsidRPr="00E049D4">
                    <w:rPr>
                      <w:rFonts w:ascii="Verdana" w:eastAsia="Times New Roman" w:hAnsi="Verdana" w:cs="Arial"/>
                      <w:color w:val="000000"/>
                      <w:sz w:val="20"/>
                      <w:szCs w:val="20"/>
                      <w:lang w:eastAsia="lt-LT"/>
                    </w:rPr>
                    <w:t>už neteisėtą elektroninių duomenų perėmimą ir panaudojimą (neteisėtai stebėjo, fiksavo, perėmė, įgijo, laikė, pasisavino, paskleidė ar kitaip panaudojo neviešus elektroninius duomenis) – baudžiamas bauda arba laisvės atėmimu iki 4 metų;</w:t>
                  </w:r>
                </w:p>
                <w:p w:rsidR="00E049D4" w:rsidRPr="00E049D4" w:rsidRDefault="00E049D4" w:rsidP="00E049D4">
                  <w:pPr>
                    <w:numPr>
                      <w:ilvl w:val="0"/>
                      <w:numId w:val="1"/>
                    </w:numPr>
                    <w:spacing w:before="100" w:beforeAutospacing="1" w:after="100" w:afterAutospacing="1" w:line="240" w:lineRule="auto"/>
                    <w:rPr>
                      <w:rFonts w:ascii="Verdana" w:eastAsia="Times New Roman" w:hAnsi="Verdana" w:cs="Arial"/>
                      <w:color w:val="000000"/>
                      <w:sz w:val="17"/>
                      <w:szCs w:val="17"/>
                      <w:lang w:eastAsia="lt-LT"/>
                    </w:rPr>
                  </w:pPr>
                  <w:r w:rsidRPr="00E049D4">
                    <w:rPr>
                      <w:rFonts w:ascii="Verdana" w:eastAsia="Times New Roman" w:hAnsi="Verdana" w:cs="Arial"/>
                      <w:color w:val="000000"/>
                      <w:sz w:val="20"/>
                      <w:szCs w:val="20"/>
                      <w:lang w:eastAsia="lt-LT"/>
                    </w:rPr>
                    <w:t>už neteisėtą prisijungimą prie informacinės sistemos (tas, kas neteisėtai prisijungė prie informacinės sistemos ar jos dalies pažeisdamas informacinės sistemos apsaugos priemones) – baudžiamas viešaisiais darbais arba bauda, arba areštu, arba laisvės atėmimu iki 2 metų;</w:t>
                  </w:r>
                </w:p>
                <w:p w:rsidR="00E049D4" w:rsidRPr="00E049D4" w:rsidRDefault="00E049D4" w:rsidP="00E049D4">
                  <w:pPr>
                    <w:numPr>
                      <w:ilvl w:val="0"/>
                      <w:numId w:val="1"/>
                    </w:numPr>
                    <w:spacing w:before="100" w:beforeAutospacing="1" w:after="100" w:afterAutospacing="1" w:line="240" w:lineRule="auto"/>
                    <w:rPr>
                      <w:rFonts w:ascii="Verdana" w:eastAsia="Times New Roman" w:hAnsi="Verdana" w:cs="Arial"/>
                      <w:color w:val="000000"/>
                      <w:sz w:val="17"/>
                      <w:szCs w:val="17"/>
                      <w:lang w:eastAsia="lt-LT"/>
                    </w:rPr>
                  </w:pPr>
                  <w:r w:rsidRPr="00E049D4">
                    <w:rPr>
                      <w:rFonts w:ascii="Verdana" w:eastAsia="Times New Roman" w:hAnsi="Verdana" w:cs="Arial"/>
                      <w:color w:val="000000"/>
                      <w:sz w:val="20"/>
                      <w:szCs w:val="20"/>
                      <w:lang w:eastAsia="lt-LT"/>
                    </w:rPr>
                    <w:t>už neteisėtą disponavimą įrenginiais, programine įranga, slaptažodžiais, kodais ir kitokiais duomenimis (tas, kas nusikalstamais tikslais ar kitaip neteisėtai suteikė prieigą ar kitaip platino, slaptažodžius, kodus ar kitokius panašius duomenis, skirtus prisijungti prie informacinės sistemos ar jos dalies) – baudžiamas viešaisiais darbais arba bauda, arba areštu, arba laisvės atėmimu iki 4 metų.</w:t>
                  </w:r>
                </w:p>
                <w:p w:rsidR="00E049D4" w:rsidRPr="00E049D4" w:rsidRDefault="00E049D4" w:rsidP="00E049D4">
                  <w:pPr>
                    <w:spacing w:before="100" w:beforeAutospacing="1" w:after="100" w:afterAutospacing="1" w:line="240" w:lineRule="auto"/>
                    <w:jc w:val="both"/>
                    <w:rPr>
                      <w:rFonts w:ascii="Verdana" w:eastAsia="Times New Roman" w:hAnsi="Verdana" w:cs="Arial"/>
                      <w:color w:val="000000"/>
                      <w:sz w:val="17"/>
                      <w:szCs w:val="17"/>
                      <w:lang w:eastAsia="lt-LT"/>
                    </w:rPr>
                  </w:pPr>
                  <w:r w:rsidRPr="00E049D4">
                    <w:rPr>
                      <w:rFonts w:ascii="Verdana" w:eastAsia="Times New Roman" w:hAnsi="Verdana" w:cs="Arial"/>
                      <w:b/>
                      <w:bCs/>
                      <w:color w:val="000000"/>
                      <w:sz w:val="20"/>
                      <w:szCs w:val="20"/>
                      <w:lang w:eastAsia="lt-LT"/>
                    </w:rPr>
                    <w:t xml:space="preserve">Todėl mieli mokiniai ir mokytojai, jeigu elektroninėje erdvėje Jūs patyrėte patyčias ar kažkas naudoja Jūsų atvaizdą, vartoja keiksmažodžius, šmeižia, piktybiškai trikdo mokslo procesą ar kitų būdu stengiasi pakenkti Jūsų reputacijai – tai yra neteisėta. </w:t>
                  </w:r>
                </w:p>
                <w:p w:rsidR="00E049D4" w:rsidRPr="00E049D4" w:rsidRDefault="00E049D4" w:rsidP="00E049D4">
                  <w:pPr>
                    <w:spacing w:before="100" w:beforeAutospacing="1" w:after="100" w:afterAutospacing="1" w:line="240" w:lineRule="auto"/>
                    <w:jc w:val="both"/>
                    <w:rPr>
                      <w:rFonts w:ascii="Verdana" w:eastAsia="Times New Roman" w:hAnsi="Verdana" w:cs="Arial"/>
                      <w:color w:val="000000"/>
                      <w:sz w:val="17"/>
                      <w:szCs w:val="17"/>
                      <w:lang w:eastAsia="lt-LT"/>
                    </w:rPr>
                  </w:pPr>
                  <w:r w:rsidRPr="00E049D4">
                    <w:rPr>
                      <w:rFonts w:ascii="Verdana" w:eastAsia="Times New Roman" w:hAnsi="Verdana" w:cs="Arial"/>
                      <w:color w:val="000000"/>
                      <w:sz w:val="20"/>
                      <w:szCs w:val="20"/>
                      <w:lang w:eastAsia="lt-LT"/>
                    </w:rPr>
                    <w:t xml:space="preserve">Plačiau apie tai, kas yra vadinama elektroninėmis patyčiomis, kokios gali būti jų formos ir būdai, kaip elgtis konkrečioje situacijoje galite sužinoti „Vaikų linijos“ specialaus projekto puslapyje </w:t>
                  </w:r>
                  <w:hyperlink r:id="rId7" w:history="1">
                    <w:r w:rsidRPr="00E049D4">
                      <w:rPr>
                        <w:rFonts w:ascii="Verdana" w:eastAsia="Times New Roman" w:hAnsi="Verdana" w:cs="Arial"/>
                        <w:color w:val="000000"/>
                        <w:sz w:val="20"/>
                        <w:szCs w:val="20"/>
                        <w:lang w:eastAsia="lt-LT"/>
                      </w:rPr>
                      <w:t>www.bepatyciu.lt</w:t>
                    </w:r>
                  </w:hyperlink>
                  <w:r w:rsidRPr="00E049D4">
                    <w:rPr>
                      <w:rFonts w:ascii="Verdana" w:eastAsia="Times New Roman" w:hAnsi="Verdana" w:cs="Arial"/>
                      <w:color w:val="000000"/>
                      <w:sz w:val="20"/>
                      <w:szCs w:val="20"/>
                      <w:lang w:eastAsia="lt-LT"/>
                    </w:rPr>
                    <w:t>ir Nacionalinės švietimo agentūros parengtoje atmintinėje -</w:t>
                  </w:r>
                  <w:hyperlink r:id="rId8" w:history="1">
                    <w:r w:rsidRPr="00E049D4">
                      <w:rPr>
                        <w:rFonts w:ascii="Verdana" w:eastAsia="Times New Roman" w:hAnsi="Verdana" w:cs="Arial"/>
                        <w:color w:val="000000"/>
                        <w:sz w:val="20"/>
                        <w:szCs w:val="20"/>
                        <w:lang w:eastAsia="lt-LT"/>
                      </w:rPr>
                      <w:t> „Smurto ir patyčių prevencija mokantis nuotoliniu būdu“.</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7"/>
                    <w:gridCol w:w="3103"/>
                    <w:gridCol w:w="3118"/>
                  </w:tblGrid>
                  <w:tr w:rsidR="00E049D4" w:rsidRPr="00E049D4" w:rsidTr="00E049D4">
                    <w:trPr>
                      <w:tblCellSpacing w:w="15" w:type="dxa"/>
                    </w:trPr>
                    <w:tc>
                      <w:tcPr>
                        <w:tcW w:w="0" w:type="auto"/>
                        <w:vAlign w:val="center"/>
                        <w:hideMark/>
                      </w:tcPr>
                      <w:p w:rsidR="00E049D4" w:rsidRPr="00E049D4" w:rsidRDefault="00E049D4" w:rsidP="00E049D4">
                        <w:pPr>
                          <w:spacing w:after="0" w:line="240" w:lineRule="auto"/>
                          <w:rPr>
                            <w:rFonts w:ascii="Verdana" w:eastAsia="Times New Roman" w:hAnsi="Verdana" w:cs="Times New Roman"/>
                            <w:color w:val="000000"/>
                            <w:sz w:val="17"/>
                            <w:szCs w:val="17"/>
                            <w:lang w:eastAsia="lt-LT"/>
                          </w:rPr>
                        </w:pPr>
                        <w:r w:rsidRPr="00E049D4">
                          <w:rPr>
                            <w:rFonts w:ascii="Verdana" w:eastAsia="Times New Roman" w:hAnsi="Verdana" w:cs="Times New Roman"/>
                            <w:noProof/>
                            <w:color w:val="000000"/>
                            <w:sz w:val="17"/>
                            <w:szCs w:val="17"/>
                            <w:lang w:eastAsia="lt-LT"/>
                          </w:rPr>
                          <w:drawing>
                            <wp:inline distT="0" distB="0" distL="0" distR="0" wp14:anchorId="0AA52A5D" wp14:editId="1F7CE4FB">
                              <wp:extent cx="2381250" cy="3362325"/>
                              <wp:effectExtent l="0" t="0" r="0" b="9525"/>
                              <wp:docPr id="1" name="Paveikslėlis 1">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3362325"/>
                                      </a:xfrm>
                                      <a:prstGeom prst="rect">
                                        <a:avLst/>
                                      </a:prstGeom>
                                      <a:noFill/>
                                      <a:ln>
                                        <a:noFill/>
                                      </a:ln>
                                    </pic:spPr>
                                  </pic:pic>
                                </a:graphicData>
                              </a:graphic>
                            </wp:inline>
                          </w:drawing>
                        </w:r>
                      </w:p>
                    </w:tc>
                    <w:tc>
                      <w:tcPr>
                        <w:tcW w:w="0" w:type="auto"/>
                        <w:vAlign w:val="center"/>
                        <w:hideMark/>
                      </w:tcPr>
                      <w:p w:rsidR="00E049D4" w:rsidRPr="00E049D4" w:rsidRDefault="00E049D4" w:rsidP="00E049D4">
                        <w:pPr>
                          <w:spacing w:after="0" w:line="240" w:lineRule="auto"/>
                          <w:rPr>
                            <w:rFonts w:ascii="Verdana" w:eastAsia="Times New Roman" w:hAnsi="Verdana" w:cs="Times New Roman"/>
                            <w:color w:val="000000"/>
                            <w:sz w:val="17"/>
                            <w:szCs w:val="17"/>
                            <w:lang w:eastAsia="lt-LT"/>
                          </w:rPr>
                        </w:pPr>
                        <w:r w:rsidRPr="00E049D4">
                          <w:rPr>
                            <w:rFonts w:ascii="Verdana" w:eastAsia="Times New Roman" w:hAnsi="Verdana" w:cs="Times New Roman"/>
                            <w:noProof/>
                            <w:color w:val="000000"/>
                            <w:sz w:val="17"/>
                            <w:szCs w:val="17"/>
                            <w:lang w:eastAsia="lt-LT"/>
                          </w:rPr>
                          <w:drawing>
                            <wp:inline distT="0" distB="0" distL="0" distR="0" wp14:anchorId="7D56F345" wp14:editId="12C2293F">
                              <wp:extent cx="2381250" cy="3362325"/>
                              <wp:effectExtent l="0" t="0" r="0" b="9525"/>
                              <wp:docPr id="2" name="Paveikslėlis 2">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3362325"/>
                                      </a:xfrm>
                                      <a:prstGeom prst="rect">
                                        <a:avLst/>
                                      </a:prstGeom>
                                      <a:noFill/>
                                      <a:ln>
                                        <a:noFill/>
                                      </a:ln>
                                    </pic:spPr>
                                  </pic:pic>
                                </a:graphicData>
                              </a:graphic>
                            </wp:inline>
                          </w:drawing>
                        </w:r>
                      </w:p>
                    </w:tc>
                    <w:tc>
                      <w:tcPr>
                        <w:tcW w:w="0" w:type="auto"/>
                        <w:vAlign w:val="center"/>
                        <w:hideMark/>
                      </w:tcPr>
                      <w:p w:rsidR="00E049D4" w:rsidRPr="00E049D4" w:rsidRDefault="00E049D4" w:rsidP="00E049D4">
                        <w:pPr>
                          <w:spacing w:after="0" w:line="240" w:lineRule="auto"/>
                          <w:rPr>
                            <w:rFonts w:ascii="Verdana" w:eastAsia="Times New Roman" w:hAnsi="Verdana" w:cs="Times New Roman"/>
                            <w:color w:val="000000"/>
                            <w:sz w:val="17"/>
                            <w:szCs w:val="17"/>
                            <w:lang w:eastAsia="lt-LT"/>
                          </w:rPr>
                        </w:pPr>
                        <w:r w:rsidRPr="00E049D4">
                          <w:rPr>
                            <w:rFonts w:ascii="Verdana" w:eastAsia="Times New Roman" w:hAnsi="Verdana" w:cs="Times New Roman"/>
                            <w:noProof/>
                            <w:color w:val="000000"/>
                            <w:sz w:val="17"/>
                            <w:szCs w:val="17"/>
                            <w:lang w:eastAsia="lt-LT"/>
                          </w:rPr>
                          <w:drawing>
                            <wp:inline distT="0" distB="0" distL="0" distR="0" wp14:anchorId="0BBF94D5" wp14:editId="13759756">
                              <wp:extent cx="2371725" cy="3362325"/>
                              <wp:effectExtent l="0" t="0" r="9525" b="9525"/>
                              <wp:docPr id="3" name="Paveikslėlis 3">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3" tooltip="&quo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3362325"/>
                                      </a:xfrm>
                                      <a:prstGeom prst="rect">
                                        <a:avLst/>
                                      </a:prstGeom>
                                      <a:noFill/>
                                      <a:ln>
                                        <a:noFill/>
                                      </a:ln>
                                    </pic:spPr>
                                  </pic:pic>
                                </a:graphicData>
                              </a:graphic>
                            </wp:inline>
                          </w:drawing>
                        </w:r>
                      </w:p>
                    </w:tc>
                  </w:tr>
                </w:tbl>
                <w:p w:rsidR="00E049D4" w:rsidRPr="00E049D4" w:rsidRDefault="00E049D4" w:rsidP="00E049D4">
                  <w:pPr>
                    <w:spacing w:before="100" w:beforeAutospacing="1" w:after="100" w:afterAutospacing="1" w:line="240" w:lineRule="auto"/>
                    <w:jc w:val="right"/>
                    <w:rPr>
                      <w:rFonts w:ascii="Verdana" w:eastAsia="Times New Roman" w:hAnsi="Verdana" w:cs="Arial"/>
                      <w:color w:val="000000"/>
                      <w:sz w:val="17"/>
                      <w:szCs w:val="17"/>
                      <w:lang w:eastAsia="lt-LT"/>
                    </w:rPr>
                  </w:pPr>
                  <w:r w:rsidRPr="00E049D4">
                    <w:rPr>
                      <w:rFonts w:ascii="Verdana" w:eastAsia="Times New Roman" w:hAnsi="Verdana" w:cs="Arial"/>
                      <w:i/>
                      <w:iCs/>
                      <w:color w:val="000000"/>
                      <w:sz w:val="20"/>
                      <w:szCs w:val="20"/>
                      <w:lang w:eastAsia="lt-LT"/>
                    </w:rPr>
                    <w:t xml:space="preserve">Parengta pagal </w:t>
                  </w:r>
                  <w:proofErr w:type="spellStart"/>
                  <w:r w:rsidRPr="00E049D4">
                    <w:rPr>
                      <w:rFonts w:ascii="Verdana" w:eastAsia="Times New Roman" w:hAnsi="Verdana" w:cs="Arial"/>
                      <w:i/>
                      <w:iCs/>
                      <w:color w:val="000000"/>
                      <w:sz w:val="20"/>
                      <w:szCs w:val="20"/>
                      <w:lang w:eastAsia="lt-LT"/>
                    </w:rPr>
                    <w:t>bepatyciu.lt</w:t>
                  </w:r>
                  <w:proofErr w:type="spellEnd"/>
                  <w:r w:rsidRPr="00E049D4">
                    <w:rPr>
                      <w:rFonts w:ascii="Verdana" w:eastAsia="Times New Roman" w:hAnsi="Verdana" w:cs="Arial"/>
                      <w:i/>
                      <w:iCs/>
                      <w:color w:val="000000"/>
                      <w:sz w:val="20"/>
                      <w:szCs w:val="20"/>
                      <w:lang w:eastAsia="lt-LT"/>
                    </w:rPr>
                    <w:t xml:space="preserve">, </w:t>
                  </w:r>
                  <w:proofErr w:type="spellStart"/>
                  <w:r w:rsidRPr="00E049D4">
                    <w:rPr>
                      <w:rFonts w:ascii="Verdana" w:eastAsia="Times New Roman" w:hAnsi="Verdana" w:cs="Arial"/>
                      <w:i/>
                      <w:iCs/>
                      <w:color w:val="000000"/>
                      <w:sz w:val="20"/>
                      <w:szCs w:val="20"/>
                      <w:lang w:eastAsia="lt-LT"/>
                    </w:rPr>
                    <w:t>svietimoprofsajunga.lt</w:t>
                  </w:r>
                  <w:proofErr w:type="spellEnd"/>
                  <w:r w:rsidRPr="00E049D4">
                    <w:rPr>
                      <w:rFonts w:ascii="Verdana" w:eastAsia="Times New Roman" w:hAnsi="Verdana" w:cs="Arial"/>
                      <w:i/>
                      <w:iCs/>
                      <w:color w:val="000000"/>
                      <w:sz w:val="20"/>
                      <w:szCs w:val="20"/>
                      <w:lang w:eastAsia="lt-LT"/>
                    </w:rPr>
                    <w:t xml:space="preserve">, </w:t>
                  </w:r>
                  <w:r w:rsidRPr="00E049D4">
                    <w:rPr>
                      <w:rFonts w:ascii="Verdana" w:eastAsia="Times New Roman" w:hAnsi="Verdana" w:cs="Arial"/>
                      <w:i/>
                      <w:iCs/>
                      <w:color w:val="000000"/>
                      <w:sz w:val="20"/>
                      <w:szCs w:val="20"/>
                      <w:lang w:eastAsia="lt-LT"/>
                    </w:rPr>
                    <w:br/>
                  </w:r>
                  <w:proofErr w:type="spellStart"/>
                  <w:r w:rsidR="00B540F4">
                    <w:rPr>
                      <w:rFonts w:ascii="Verdana" w:eastAsia="Times New Roman" w:hAnsi="Verdana" w:cs="Arial"/>
                      <w:i/>
                      <w:iCs/>
                      <w:color w:val="000000"/>
                      <w:sz w:val="20"/>
                      <w:szCs w:val="20"/>
                      <w:lang w:eastAsia="lt-LT"/>
                    </w:rPr>
                    <w:t>vilnius</w:t>
                  </w:r>
                  <w:r w:rsidRPr="00E049D4">
                    <w:rPr>
                      <w:rFonts w:ascii="Verdana" w:eastAsia="Times New Roman" w:hAnsi="Verdana" w:cs="Arial"/>
                      <w:i/>
                      <w:iCs/>
                      <w:color w:val="000000"/>
                      <w:sz w:val="20"/>
                      <w:szCs w:val="20"/>
                      <w:lang w:eastAsia="lt-LT"/>
                    </w:rPr>
                    <w:t>.policija.lrv.lt</w:t>
                  </w:r>
                  <w:proofErr w:type="spellEnd"/>
                  <w:r w:rsidRPr="00E049D4">
                    <w:rPr>
                      <w:rFonts w:ascii="Verdana" w:eastAsia="Times New Roman" w:hAnsi="Verdana" w:cs="Arial"/>
                      <w:i/>
                      <w:iCs/>
                      <w:color w:val="000000"/>
                      <w:sz w:val="20"/>
                      <w:szCs w:val="20"/>
                      <w:lang w:eastAsia="lt-LT"/>
                    </w:rPr>
                    <w:t xml:space="preserve">, </w:t>
                  </w:r>
                  <w:proofErr w:type="spellStart"/>
                  <w:r w:rsidRPr="00E049D4">
                    <w:rPr>
                      <w:rFonts w:ascii="Verdana" w:eastAsia="Times New Roman" w:hAnsi="Verdana" w:cs="Arial"/>
                      <w:i/>
                      <w:iCs/>
                      <w:color w:val="000000"/>
                      <w:sz w:val="20"/>
                      <w:szCs w:val="20"/>
                      <w:lang w:eastAsia="lt-LT"/>
                    </w:rPr>
                    <w:t>nsa.smm.lt</w:t>
                  </w:r>
                  <w:proofErr w:type="spellEnd"/>
                  <w:r w:rsidRPr="00E049D4">
                    <w:rPr>
                      <w:rFonts w:ascii="Verdana" w:eastAsia="Times New Roman" w:hAnsi="Verdana" w:cs="Arial"/>
                      <w:i/>
                      <w:iCs/>
                      <w:color w:val="000000"/>
                      <w:sz w:val="20"/>
                      <w:szCs w:val="20"/>
                      <w:lang w:eastAsia="lt-LT"/>
                    </w:rPr>
                    <w:t xml:space="preserve"> ir </w:t>
                  </w:r>
                  <w:proofErr w:type="spellStart"/>
                  <w:r w:rsidR="00512B23">
                    <w:rPr>
                      <w:rFonts w:ascii="Verdana" w:eastAsia="Times New Roman" w:hAnsi="Verdana" w:cs="Arial"/>
                      <w:i/>
                      <w:iCs/>
                      <w:color w:val="000000"/>
                      <w:sz w:val="20"/>
                      <w:szCs w:val="20"/>
                      <w:lang w:eastAsia="lt-LT"/>
                    </w:rPr>
                    <w:t>traku</w:t>
                  </w:r>
                  <w:r w:rsidRPr="00E049D4">
                    <w:rPr>
                      <w:rFonts w:ascii="Verdana" w:eastAsia="Times New Roman" w:hAnsi="Verdana" w:cs="Arial"/>
                      <w:i/>
                      <w:iCs/>
                      <w:color w:val="000000"/>
                      <w:sz w:val="20"/>
                      <w:szCs w:val="20"/>
                      <w:lang w:eastAsia="lt-LT"/>
                    </w:rPr>
                    <w:t>ppt.lt</w:t>
                  </w:r>
                  <w:proofErr w:type="spellEnd"/>
                  <w:r w:rsidRPr="00E049D4">
                    <w:rPr>
                      <w:rFonts w:ascii="Verdana" w:eastAsia="Times New Roman" w:hAnsi="Verdana" w:cs="Arial"/>
                      <w:i/>
                      <w:iCs/>
                      <w:color w:val="000000"/>
                      <w:sz w:val="20"/>
                      <w:szCs w:val="20"/>
                      <w:lang w:eastAsia="lt-LT"/>
                    </w:rPr>
                    <w:t xml:space="preserve"> informaciją</w:t>
                  </w:r>
                </w:p>
              </w:tc>
            </w:tr>
            <w:tr w:rsidR="00E049D4" w:rsidRPr="00E049D4">
              <w:trPr>
                <w:tblCellSpacing w:w="0" w:type="dxa"/>
              </w:trPr>
              <w:tc>
                <w:tcPr>
                  <w:tcW w:w="0" w:type="auto"/>
                  <w:vAlign w:val="center"/>
                  <w:hideMark/>
                </w:tcPr>
                <w:p w:rsidR="00E049D4" w:rsidRPr="00E049D4" w:rsidRDefault="00E049D4" w:rsidP="00E049D4">
                  <w:pPr>
                    <w:spacing w:after="0" w:line="240" w:lineRule="auto"/>
                    <w:rPr>
                      <w:rFonts w:ascii="Times New Roman" w:eastAsia="Times New Roman" w:hAnsi="Times New Roman" w:cs="Arial"/>
                      <w:sz w:val="24"/>
                      <w:szCs w:val="24"/>
                      <w:lang w:eastAsia="lt-LT"/>
                    </w:rPr>
                  </w:pPr>
                </w:p>
              </w:tc>
            </w:tr>
          </w:tbl>
          <w:p w:rsidR="00E049D4" w:rsidRPr="00E049D4" w:rsidRDefault="00E049D4" w:rsidP="00E049D4">
            <w:pPr>
              <w:spacing w:after="0" w:line="240" w:lineRule="auto"/>
              <w:rPr>
                <w:rFonts w:ascii="Verdana" w:eastAsia="Times New Roman" w:hAnsi="Verdana" w:cs="Times New Roman"/>
                <w:color w:val="000000"/>
                <w:sz w:val="17"/>
                <w:szCs w:val="17"/>
                <w:lang w:eastAsia="lt-LT"/>
              </w:rPr>
            </w:pPr>
          </w:p>
        </w:tc>
      </w:tr>
    </w:tbl>
    <w:p w:rsidR="00E049D4" w:rsidRPr="00E049D4" w:rsidRDefault="00E049D4" w:rsidP="00E049D4">
      <w:pPr>
        <w:spacing w:after="0" w:line="240" w:lineRule="auto"/>
        <w:rPr>
          <w:rFonts w:ascii="Verdana" w:eastAsia="Times New Roman" w:hAnsi="Verdana" w:cs="Times New Roman"/>
          <w:color w:val="908E8E"/>
          <w:sz w:val="15"/>
          <w:szCs w:val="15"/>
          <w:lang w:eastAsia="lt-LT"/>
        </w:rPr>
      </w:pPr>
      <w:r w:rsidRPr="00E049D4">
        <w:rPr>
          <w:rFonts w:ascii="Verdana" w:eastAsia="Times New Roman" w:hAnsi="Verdana" w:cs="Times New Roman"/>
          <w:color w:val="908E8E"/>
          <w:sz w:val="15"/>
          <w:szCs w:val="15"/>
          <w:lang w:eastAsia="lt-LT"/>
        </w:rPr>
        <w:lastRenderedPageBreak/>
        <w:t>Straipsnio data: 2020-04-09</w:t>
      </w:r>
    </w:p>
    <w:p w:rsidR="007B5DC1" w:rsidRDefault="00B540F4"/>
    <w:sectPr w:rsidR="007B5D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B92993"/>
    <w:multiLevelType w:val="multilevel"/>
    <w:tmpl w:val="2836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D4"/>
    <w:rsid w:val="003F63BC"/>
    <w:rsid w:val="00512B23"/>
    <w:rsid w:val="00B540F4"/>
    <w:rsid w:val="00E049D4"/>
    <w:rsid w:val="00E40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1934"/>
  <w15:chartTrackingRefBased/>
  <w15:docId w15:val="{4CAF172E-CF11-41BE-8854-BAA2757F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108640">
      <w:bodyDiv w:val="1"/>
      <w:marLeft w:val="0"/>
      <w:marRight w:val="0"/>
      <w:marTop w:val="0"/>
      <w:marBottom w:val="0"/>
      <w:divBdr>
        <w:top w:val="none" w:sz="0" w:space="0" w:color="auto"/>
        <w:left w:val="none" w:sz="0" w:space="0" w:color="auto"/>
        <w:bottom w:val="none" w:sz="0" w:space="0" w:color="auto"/>
        <w:right w:val="none" w:sz="0" w:space="0" w:color="auto"/>
      </w:divBdr>
      <w:divsChild>
        <w:div w:id="1071928754">
          <w:marLeft w:val="0"/>
          <w:marRight w:val="0"/>
          <w:marTop w:val="0"/>
          <w:marBottom w:val="0"/>
          <w:divBdr>
            <w:top w:val="none" w:sz="0" w:space="0" w:color="auto"/>
            <w:left w:val="none" w:sz="0" w:space="0" w:color="auto"/>
            <w:bottom w:val="none" w:sz="0" w:space="0" w:color="auto"/>
            <w:right w:val="none" w:sz="0" w:space="0" w:color="auto"/>
          </w:divBdr>
          <w:divsChild>
            <w:div w:id="13072848">
              <w:marLeft w:val="0"/>
              <w:marRight w:val="0"/>
              <w:marTop w:val="0"/>
              <w:marBottom w:val="0"/>
              <w:divBdr>
                <w:top w:val="none" w:sz="0" w:space="0" w:color="auto"/>
                <w:left w:val="none" w:sz="0" w:space="0" w:color="auto"/>
                <w:bottom w:val="none" w:sz="0" w:space="0" w:color="auto"/>
                <w:right w:val="none" w:sz="0" w:space="0" w:color="auto"/>
              </w:divBdr>
              <w:divsChild>
                <w:div w:id="469522074">
                  <w:marLeft w:val="0"/>
                  <w:marRight w:val="0"/>
                  <w:marTop w:val="0"/>
                  <w:marBottom w:val="0"/>
                  <w:divBdr>
                    <w:top w:val="none" w:sz="0" w:space="0" w:color="auto"/>
                    <w:left w:val="none" w:sz="0" w:space="0" w:color="auto"/>
                    <w:bottom w:val="none" w:sz="0" w:space="0" w:color="auto"/>
                    <w:right w:val="none" w:sz="0" w:space="0" w:color="auto"/>
                  </w:divBdr>
                  <w:divsChild>
                    <w:div w:id="2074816806">
                      <w:marLeft w:val="0"/>
                      <w:marRight w:val="0"/>
                      <w:marTop w:val="0"/>
                      <w:marBottom w:val="0"/>
                      <w:divBdr>
                        <w:top w:val="none" w:sz="0" w:space="0" w:color="auto"/>
                        <w:left w:val="none" w:sz="0" w:space="0" w:color="auto"/>
                        <w:bottom w:val="none" w:sz="0" w:space="0" w:color="auto"/>
                        <w:right w:val="none" w:sz="0" w:space="0" w:color="auto"/>
                      </w:divBdr>
                    </w:div>
                    <w:div w:id="5947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sa.lt/get_file.php?file=bWFpY3EyblhtNWxpa1hDa2EyV2JwcGZDeVp0dW41dlFtY2FjcEdSZmxhaVhtSjJpbXRDV25XYlZiV1ppbkoyaWxzJTJGTW1tdG54cFNha3B4cFpHS1ZYNXVpbkoxbnlwSnpsN1ZvcEdtcmFLdkoxOHFrblZiSXpaalRsMUZwb0dpU2E2YWJzbWNvbE1Wb3k1bjhaT2xuV1ozVG5hZHVtNTNhYThhWG4ycVRsNXBybk1pYWJwS1hxSmZHYjUyV2NaMTBtdyUzRCUzRA==" TargetMode="External"/><Relationship Id="rId13" Type="http://schemas.openxmlformats.org/officeDocument/2006/relationships/hyperlink" Target="https://www.vrsa.lt/vrsa/m/m_images/wfiles/be-patyciu-90547.jpg" TargetMode="External"/><Relationship Id="rId3" Type="http://schemas.openxmlformats.org/officeDocument/2006/relationships/settings" Target="settings.xml"/><Relationship Id="rId7" Type="http://schemas.openxmlformats.org/officeDocument/2006/relationships/hyperlink" Target="https://www.bepatyciu.l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vrsa.lt/vrsa/m/m_images/wfiles/Elektronines-patycios.-04-08-2-90546.jpg" TargetMode="External"/><Relationship Id="rId5" Type="http://schemas.openxmlformats.org/officeDocument/2006/relationships/hyperlink" Target="https://www.vrsa.lt/vrsa/m/m_images/wfiles/patycios-90543.jpg"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vrsa.lt/vrsa/m/m_images/wfiles/Elektronines-patycios.-04-08-1-90545.jpg"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3335</Words>
  <Characters>1901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Krisciuniene</dc:creator>
  <cp:keywords/>
  <dc:description/>
  <cp:lastModifiedBy>Evelina Krisciuniene</cp:lastModifiedBy>
  <cp:revision>2</cp:revision>
  <dcterms:created xsi:type="dcterms:W3CDTF">2020-04-15T10:19:00Z</dcterms:created>
  <dcterms:modified xsi:type="dcterms:W3CDTF">2020-04-15T10:41:00Z</dcterms:modified>
</cp:coreProperties>
</file>